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973723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973723">
              <w:rPr>
                <w:rFonts w:ascii="Arial" w:hAnsi="Arial" w:cs="Arial"/>
                <w:sz w:val="22"/>
                <w:szCs w:val="22"/>
              </w:rPr>
              <w:t>13:17 trece horas con diecisiete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973723">
              <w:rPr>
                <w:rFonts w:ascii="Arial" w:hAnsi="Arial" w:cs="Arial"/>
                <w:b/>
                <w:sz w:val="22"/>
                <w:szCs w:val="22"/>
              </w:rPr>
              <w:t xml:space="preserve">03 de </w:t>
            </w:r>
            <w:proofErr w:type="gramStart"/>
            <w:r w:rsidR="00973723">
              <w:rPr>
                <w:rFonts w:ascii="Arial" w:hAnsi="Arial" w:cs="Arial"/>
                <w:b/>
                <w:sz w:val="22"/>
                <w:szCs w:val="22"/>
              </w:rPr>
              <w:t>Mayo</w:t>
            </w:r>
            <w:proofErr w:type="gramEnd"/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de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973723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ARREOLA, </w:t>
            </w:r>
            <w:r>
              <w:rPr>
                <w:rFonts w:ascii="Arial" w:hAnsi="Arial" w:cs="Arial"/>
              </w:rPr>
              <w:t xml:space="preserve">Presidente Municipal.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 xml:space="preserve">Directora De Fomento Agropecuario,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</w:rPr>
              <w:t xml:space="preserve"> 8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</w:t>
            </w:r>
            <w:proofErr w:type="spellStart"/>
            <w:r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pide que quiten los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que están estorbando en las calles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Martínez pide que pongan topes enfrente de con Andrés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4C2954" w:rsidRDefault="004C2954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8F2669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José Rangel Sánchez pide unos volteos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el trigo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Chepito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También acomodar el camino por donde entran al trigo.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Pr="00F032EB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ocupa la maquina ya que en su terreno (en el trigo) hay un tramo muy feo.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 xml:space="preserve">io del </w:t>
            </w:r>
            <w:proofErr w:type="spellStart"/>
            <w:r w:rsidR="003A5D41">
              <w:rPr>
                <w:rFonts w:ascii="Arial" w:hAnsi="Arial" w:cs="Arial"/>
                <w:sz w:val="22"/>
                <w:szCs w:val="22"/>
              </w:rPr>
              <w:t>Bacto</w:t>
            </w:r>
            <w:proofErr w:type="spellEnd"/>
            <w:r w:rsidR="003A5D41">
              <w:rPr>
                <w:rFonts w:ascii="Arial" w:hAnsi="Arial" w:cs="Arial"/>
                <w:sz w:val="22"/>
                <w:szCs w:val="22"/>
              </w:rPr>
              <w:t xml:space="preserve"> para limpiar cosas en </w:t>
            </w:r>
            <w:proofErr w:type="spellStart"/>
            <w:r w:rsidR="003A5D41"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 w:rsidR="003A5D4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65-10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ocupa desazolvar un bordo que está pegado a su casa en el trigo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Héctor Gradilla acomodar la salida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73-12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Alberto pide quitar 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breño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 para que quede libre el camino por el lado de los carboneros</w:t>
            </w: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75-12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Pr="00EE1743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Rodolfo Sánchez pide el tractor en la mesa de los pozos.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</w:t>
      </w:r>
      <w:proofErr w:type="spellStart"/>
      <w:r>
        <w:rPr>
          <w:rFonts w:ascii="Arial" w:hAnsi="Arial" w:cs="Arial"/>
          <w:sz w:val="22"/>
          <w:szCs w:val="22"/>
        </w:rPr>
        <w:t>bachar</w:t>
      </w:r>
      <w:proofErr w:type="spellEnd"/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</w:t>
      </w:r>
      <w:proofErr w:type="spellStart"/>
      <w:r>
        <w:rPr>
          <w:rFonts w:ascii="Arial" w:hAnsi="Arial" w:cs="Arial"/>
          <w:sz w:val="22"/>
          <w:szCs w:val="22"/>
        </w:rPr>
        <w:t>Tototlan</w:t>
      </w:r>
      <w:proofErr w:type="spellEnd"/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80-01-CMDRS/2023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Prof. </w:t>
      </w:r>
      <w:r w:rsidR="00762F4A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 pide si le pueden ayudar a acomodar un tejaban en su casa.</w:t>
      </w:r>
    </w:p>
    <w:p w:rsidR="00CA0BB3" w:rsidRDefault="003D2EF5" w:rsidP="00D818B1">
      <w:pPr>
        <w:jc w:val="both"/>
        <w:rPr>
          <w:rFonts w:ascii="Arial" w:hAnsi="Arial" w:cs="Arial"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1F0A4586" wp14:editId="6819F3FA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en el rancho los metates.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Pr="00CA0BB3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A77CFB" w:rsidRDefault="00A77CFB" w:rsidP="009E5FDA">
      <w:pPr>
        <w:jc w:val="both"/>
        <w:rPr>
          <w:rFonts w:ascii="Arial" w:hAnsi="Arial" w:cs="Arial"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73723" w:rsidRPr="00B84708" w:rsidRDefault="00CA377E" w:rsidP="009737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88-05</w:t>
      </w:r>
      <w:r w:rsidR="00973723">
        <w:rPr>
          <w:rFonts w:ascii="Arial" w:hAnsi="Arial" w:cs="Arial"/>
          <w:b/>
          <w:sz w:val="22"/>
          <w:szCs w:val="22"/>
        </w:rPr>
        <w:t>-CMDRS/2023</w:t>
      </w:r>
    </w:p>
    <w:p w:rsidR="009258DC" w:rsidRP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José Arias ocupa la maquina bordos en la Cañada colindando con </w:t>
      </w:r>
      <w:r w:rsidR="00A44C36">
        <w:rPr>
          <w:rFonts w:ascii="Arial" w:hAnsi="Arial" w:cs="Arial"/>
          <w:sz w:val="22"/>
          <w:szCs w:val="22"/>
        </w:rPr>
        <w:t>Andrés</w:t>
      </w:r>
      <w:r>
        <w:rPr>
          <w:rFonts w:ascii="Arial" w:hAnsi="Arial" w:cs="Arial"/>
          <w:sz w:val="22"/>
          <w:szCs w:val="22"/>
        </w:rPr>
        <w:t xml:space="preserve"> Arias (correa) y el otro en las </w:t>
      </w:r>
      <w:proofErr w:type="spellStart"/>
      <w:r>
        <w:rPr>
          <w:rFonts w:ascii="Arial" w:hAnsi="Arial" w:cs="Arial"/>
          <w:sz w:val="22"/>
          <w:szCs w:val="22"/>
        </w:rPr>
        <w:t>Godornices</w:t>
      </w:r>
      <w:proofErr w:type="spellEnd"/>
      <w:r>
        <w:rPr>
          <w:rFonts w:ascii="Arial" w:hAnsi="Arial" w:cs="Arial"/>
          <w:sz w:val="22"/>
          <w:szCs w:val="22"/>
        </w:rPr>
        <w:t xml:space="preserve">. Rehabilitación de brecha por el lado de la </w:t>
      </w:r>
      <w:proofErr w:type="spellStart"/>
      <w:r>
        <w:rPr>
          <w:rFonts w:ascii="Arial" w:hAnsi="Arial" w:cs="Arial"/>
          <w:sz w:val="22"/>
          <w:szCs w:val="22"/>
        </w:rPr>
        <w:t>Huasarca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73723" w:rsidRPr="00B84708" w:rsidRDefault="00CA377E" w:rsidP="009737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89-05</w:t>
      </w:r>
      <w:r w:rsidR="00973723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Nabor Fuentes darle mantenimiento a la brecha de la Cañada.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44C36" w:rsidRDefault="00A44C36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5.-PARTICIPACION DE DEPENDENCIAS.</w:t>
      </w: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35372D" w:rsidRDefault="0035372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35372D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552EB18A" wp14:editId="7B5DCF6D">
            <wp:simplePos x="0" y="0"/>
            <wp:positionH relativeFrom="column">
              <wp:posOffset>753110</wp:posOffset>
            </wp:positionH>
            <wp:positionV relativeFrom="paragraph">
              <wp:posOffset>222250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B1">
        <w:rPr>
          <w:rFonts w:ascii="Arial" w:hAnsi="Arial" w:cs="Arial"/>
          <w:b/>
          <w:sz w:val="22"/>
          <w:szCs w:val="22"/>
        </w:rPr>
        <w:t>FOMENTO AGROPECUARIO</w:t>
      </w:r>
    </w:p>
    <w:p w:rsidR="0035372D" w:rsidRDefault="0035372D" w:rsidP="00FF02BB">
      <w:pPr>
        <w:jc w:val="both"/>
        <w:rPr>
          <w:rFonts w:ascii="Arial" w:hAnsi="Arial" w:cs="Arial"/>
          <w:sz w:val="22"/>
          <w:szCs w:val="22"/>
        </w:rPr>
      </w:pPr>
    </w:p>
    <w:p w:rsidR="00386553" w:rsidRDefault="00F95FB1" w:rsidP="00DB5A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C.RAQUEL RANGEL. </w:t>
      </w:r>
      <w:r>
        <w:rPr>
          <w:rFonts w:ascii="Arial" w:hAnsi="Arial" w:cs="Arial"/>
          <w:sz w:val="22"/>
          <w:szCs w:val="22"/>
        </w:rPr>
        <w:t xml:space="preserve">Departe de CADER </w:t>
      </w:r>
      <w:r w:rsidR="00A44C36">
        <w:rPr>
          <w:rFonts w:ascii="Arial" w:hAnsi="Arial" w:cs="Arial"/>
          <w:sz w:val="22"/>
          <w:szCs w:val="22"/>
        </w:rPr>
        <w:t>aún</w:t>
      </w:r>
      <w:r>
        <w:rPr>
          <w:rFonts w:ascii="Arial" w:hAnsi="Arial" w:cs="Arial"/>
          <w:sz w:val="22"/>
          <w:szCs w:val="22"/>
        </w:rPr>
        <w:t xml:space="preserve"> no hay listado para el fertilizante para las personas que tienen PROCAMPO. Se </w:t>
      </w:r>
      <w:r w:rsidR="00A44C36">
        <w:rPr>
          <w:rFonts w:ascii="Arial" w:hAnsi="Arial" w:cs="Arial"/>
          <w:sz w:val="22"/>
          <w:szCs w:val="22"/>
        </w:rPr>
        <w:t>amplió</w:t>
      </w:r>
      <w:r>
        <w:rPr>
          <w:rFonts w:ascii="Arial" w:hAnsi="Arial" w:cs="Arial"/>
          <w:sz w:val="22"/>
          <w:szCs w:val="22"/>
        </w:rPr>
        <w:t xml:space="preserve"> el programa de Sementales hasta el 19 de </w:t>
      </w:r>
      <w:proofErr w:type="gramStart"/>
      <w:r>
        <w:rPr>
          <w:rFonts w:ascii="Arial" w:hAnsi="Arial" w:cs="Arial"/>
          <w:sz w:val="22"/>
          <w:szCs w:val="22"/>
        </w:rPr>
        <w:t>Mayo</w:t>
      </w:r>
      <w:proofErr w:type="gramEnd"/>
      <w:r>
        <w:rPr>
          <w:rFonts w:ascii="Arial" w:hAnsi="Arial" w:cs="Arial"/>
          <w:sz w:val="22"/>
          <w:szCs w:val="22"/>
        </w:rPr>
        <w:t xml:space="preserve">.  En el meas de Mayo no se aceptan solicitudes de quema solo si son para el mes de junio. No se cuenta con brigada aun. </w:t>
      </w:r>
    </w:p>
    <w:p w:rsidR="00F95FB1" w:rsidRDefault="00F95FB1" w:rsidP="00DB5A23">
      <w:pPr>
        <w:jc w:val="both"/>
        <w:rPr>
          <w:rFonts w:ascii="Arial" w:hAnsi="Arial" w:cs="Arial"/>
          <w:sz w:val="22"/>
          <w:szCs w:val="22"/>
        </w:rPr>
      </w:pPr>
    </w:p>
    <w:p w:rsidR="00F95FB1" w:rsidRDefault="00F95FB1" w:rsidP="00DB5A23">
      <w:pPr>
        <w:jc w:val="both"/>
        <w:rPr>
          <w:rFonts w:ascii="Arial" w:hAnsi="Arial" w:cs="Arial"/>
          <w:sz w:val="22"/>
          <w:szCs w:val="22"/>
        </w:rPr>
      </w:pPr>
    </w:p>
    <w:p w:rsidR="00F95FB1" w:rsidRDefault="00F95FB1" w:rsidP="00DB5A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</w:t>
      </w:r>
    </w:p>
    <w:p w:rsidR="00F95FB1" w:rsidRPr="00F95FB1" w:rsidRDefault="00F95FB1" w:rsidP="00DB5A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JUAN MANUEL TORRES ARREOLA. </w:t>
      </w:r>
      <w:r w:rsidR="00A44C36">
        <w:rPr>
          <w:rFonts w:ascii="Arial" w:hAnsi="Arial" w:cs="Arial"/>
          <w:sz w:val="22"/>
          <w:szCs w:val="22"/>
        </w:rPr>
        <w:t>Comenta</w:t>
      </w:r>
      <w:r w:rsidR="007013BD">
        <w:rPr>
          <w:rFonts w:ascii="Arial" w:hAnsi="Arial" w:cs="Arial"/>
          <w:sz w:val="22"/>
          <w:szCs w:val="22"/>
        </w:rPr>
        <w:t xml:space="preserve"> que solo se cuenta con 2 brigadas que son las que nos ayudan pero el municipio como tal no tiene brigada, comenta que si se les va la lumbre ya se tiene que tener sus trabajadores y sus guardarrayas, muchas veces se les va la lumbre el dueño del predio no va a ver como esta, se atiene a las brigadas, hay brigadas de CONAFOR o de la JIDELAA. </w:t>
      </w:r>
      <w:r w:rsidR="006F69F0">
        <w:rPr>
          <w:rFonts w:ascii="Arial" w:hAnsi="Arial" w:cs="Arial"/>
          <w:sz w:val="22"/>
          <w:szCs w:val="22"/>
        </w:rPr>
        <w:t xml:space="preserve">Pide que avisen porque si detectan que ahí humo y hablan a </w:t>
      </w:r>
      <w:r w:rsidR="00A44C36">
        <w:rPr>
          <w:rFonts w:ascii="Arial" w:hAnsi="Arial" w:cs="Arial"/>
          <w:sz w:val="22"/>
          <w:szCs w:val="22"/>
        </w:rPr>
        <w:t>Ecología</w:t>
      </w:r>
      <w:r w:rsidR="006F69F0">
        <w:rPr>
          <w:rFonts w:ascii="Arial" w:hAnsi="Arial" w:cs="Arial"/>
          <w:sz w:val="22"/>
          <w:szCs w:val="22"/>
        </w:rPr>
        <w:t xml:space="preserve"> y dicen que es de quema controlada y ahí aviso ya no hay problema pero si ven y no ahí aviso es ahí en donde vienen las brigadas</w:t>
      </w:r>
      <w:r w:rsidR="00A44C36">
        <w:rPr>
          <w:rFonts w:ascii="Arial" w:hAnsi="Arial" w:cs="Arial"/>
          <w:sz w:val="22"/>
          <w:szCs w:val="22"/>
        </w:rPr>
        <w:t>, siempre y cuando estén disponibles.</w:t>
      </w: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CA377E">
        <w:rPr>
          <w:rFonts w:ascii="Arial" w:hAnsi="Arial" w:cs="Arial"/>
          <w:sz w:val="22"/>
          <w:szCs w:val="22"/>
        </w:rPr>
        <w:t xml:space="preserve">minado la asamblea a las 14:14 catorce horas con catorce </w:t>
      </w:r>
      <w:r>
        <w:rPr>
          <w:rFonts w:ascii="Arial" w:hAnsi="Arial" w:cs="Arial"/>
          <w:sz w:val="22"/>
          <w:szCs w:val="22"/>
        </w:rPr>
        <w:t>minutos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02" w:rsidRDefault="005D3902" w:rsidP="00E177F6">
      <w:r>
        <w:separator/>
      </w:r>
    </w:p>
  </w:endnote>
  <w:endnote w:type="continuationSeparator" w:id="0">
    <w:p w:rsidR="005D3902" w:rsidRDefault="005D3902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02" w:rsidRDefault="005D3902" w:rsidP="00E177F6">
      <w:r>
        <w:separator/>
      </w:r>
    </w:p>
  </w:footnote>
  <w:footnote w:type="continuationSeparator" w:id="0">
    <w:p w:rsidR="005D3902" w:rsidRDefault="005D3902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973723">
      <w:rPr>
        <w:rFonts w:ascii="Calibri" w:hAnsi="Calibri" w:cs="Calibri"/>
        <w:color w:val="7F7F7F"/>
        <w:spacing w:val="60"/>
        <w:sz w:val="22"/>
        <w:szCs w:val="22"/>
      </w:rPr>
      <w:t>03 de Mayo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8B61F5" w:rsidRPr="008B61F5">
      <w:rPr>
        <w:b/>
        <w:noProof/>
        <w:sz w:val="22"/>
        <w:szCs w:val="22"/>
      </w:rPr>
      <w:t>1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84CA4"/>
    <w:rsid w:val="0038509E"/>
    <w:rsid w:val="00386553"/>
    <w:rsid w:val="00387F20"/>
    <w:rsid w:val="00390A64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09AF"/>
    <w:rsid w:val="006C1ADC"/>
    <w:rsid w:val="006C783E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9060D"/>
    <w:rsid w:val="00990C16"/>
    <w:rsid w:val="00991E95"/>
    <w:rsid w:val="0099235D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40952-C24E-463B-BA39-A73555B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2</cp:revision>
  <cp:lastPrinted>2023-05-08T19:20:00Z</cp:lastPrinted>
  <dcterms:created xsi:type="dcterms:W3CDTF">2023-06-12T19:03:00Z</dcterms:created>
  <dcterms:modified xsi:type="dcterms:W3CDTF">2023-06-12T19:03:00Z</dcterms:modified>
</cp:coreProperties>
</file>