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center"/>
        <w:rPr>
          <w:rFonts w:ascii="Arial" w:hAnsi="Arial" w:cs="Arial"/>
          <w:b/>
          <w:bCs/>
          <w:spacing w:val="-3"/>
          <w:sz w:val="20"/>
          <w:szCs w:val="20"/>
        </w:rPr>
      </w:pPr>
      <w:r w:rsidRPr="009E70FD">
        <w:rPr>
          <w:rFonts w:ascii="Arial" w:hAnsi="Arial" w:cs="Arial"/>
          <w:b/>
          <w:bCs/>
          <w:spacing w:val="-3"/>
          <w:sz w:val="20"/>
          <w:szCs w:val="20"/>
        </w:rPr>
        <w:t>LEY PARA LOS SERVIDORES PÚBLICOS DEL ESTADO</w:t>
      </w:r>
    </w:p>
    <w:p w:rsidR="000F6FB0" w:rsidRPr="009E70FD" w:rsidRDefault="000F6FB0">
      <w:pPr>
        <w:tabs>
          <w:tab w:val="left" w:pos="-720"/>
        </w:tabs>
        <w:suppressAutoHyphens/>
        <w:jc w:val="center"/>
        <w:rPr>
          <w:rFonts w:ascii="Arial" w:hAnsi="Arial" w:cs="Arial"/>
          <w:b/>
          <w:bCs/>
          <w:spacing w:val="-3"/>
          <w:sz w:val="20"/>
          <w:szCs w:val="20"/>
        </w:rPr>
      </w:pPr>
      <w:r w:rsidRPr="009E70FD">
        <w:rPr>
          <w:rFonts w:ascii="Arial" w:hAnsi="Arial" w:cs="Arial"/>
          <w:b/>
          <w:bCs/>
          <w:spacing w:val="-3"/>
          <w:sz w:val="20"/>
          <w:szCs w:val="20"/>
        </w:rPr>
        <w:t>DE JALISCO Y SUS MUNICIPIOS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center"/>
        <w:rPr>
          <w:rFonts w:ascii="Arial" w:hAnsi="Arial" w:cs="Arial"/>
          <w:b/>
          <w:bCs/>
          <w:spacing w:val="-3"/>
          <w:sz w:val="20"/>
          <w:szCs w:val="20"/>
        </w:rPr>
      </w:pPr>
      <w:r w:rsidRPr="009E70FD">
        <w:rPr>
          <w:rFonts w:ascii="Arial" w:hAnsi="Arial" w:cs="Arial"/>
          <w:b/>
          <w:bCs/>
          <w:spacing w:val="-3"/>
          <w:sz w:val="20"/>
          <w:szCs w:val="20"/>
        </w:rPr>
        <w:t>TÍTULO PRIMERO</w:t>
      </w:r>
    </w:p>
    <w:p w:rsidR="000F6FB0" w:rsidRPr="009E70FD" w:rsidRDefault="000F6FB0">
      <w:pPr>
        <w:pStyle w:val="Heading2"/>
        <w:tabs>
          <w:tab w:val="left" w:pos="-720"/>
        </w:tabs>
        <w:suppressAutoHyphens/>
        <w:rPr>
          <w:spacing w:val="-3"/>
        </w:rPr>
      </w:pPr>
      <w:r w:rsidRPr="009E70FD">
        <w:rPr>
          <w:spacing w:val="-3"/>
        </w:rPr>
        <w:t>PRINCIPIOS GENERALES</w:t>
      </w:r>
    </w:p>
    <w:p w:rsidR="000F6FB0" w:rsidRPr="009E70FD" w:rsidRDefault="000F6FB0">
      <w:pPr>
        <w:tabs>
          <w:tab w:val="left" w:pos="-720"/>
        </w:tabs>
        <w:suppressAutoHyphens/>
        <w:jc w:val="center"/>
        <w:rPr>
          <w:rFonts w:ascii="Arial" w:hAnsi="Arial" w:cs="Arial"/>
          <w:spacing w:val="-3"/>
          <w:sz w:val="20"/>
          <w:szCs w:val="20"/>
        </w:rPr>
      </w:pPr>
    </w:p>
    <w:p w:rsidR="000F6FB0" w:rsidRPr="009E70FD" w:rsidRDefault="000F6FB0">
      <w:pPr>
        <w:tabs>
          <w:tab w:val="left" w:pos="-720"/>
        </w:tabs>
        <w:suppressAutoHyphens/>
        <w:jc w:val="center"/>
        <w:rPr>
          <w:rFonts w:ascii="Arial" w:hAnsi="Arial" w:cs="Arial"/>
          <w:b/>
          <w:bCs/>
          <w:spacing w:val="-3"/>
          <w:sz w:val="20"/>
          <w:szCs w:val="20"/>
        </w:rPr>
      </w:pPr>
      <w:r w:rsidRPr="009E70FD">
        <w:rPr>
          <w:rFonts w:ascii="Arial" w:hAnsi="Arial" w:cs="Arial"/>
          <w:b/>
          <w:bCs/>
          <w:spacing w:val="-3"/>
          <w:sz w:val="20"/>
          <w:szCs w:val="20"/>
        </w:rPr>
        <w:t>CAPÍTULO I</w:t>
      </w:r>
    </w:p>
    <w:p w:rsidR="000F6FB0" w:rsidRPr="009E70FD" w:rsidRDefault="000F6FB0">
      <w:pPr>
        <w:tabs>
          <w:tab w:val="left" w:pos="-720"/>
        </w:tabs>
        <w:suppressAutoHyphens/>
        <w:jc w:val="center"/>
        <w:rPr>
          <w:rFonts w:ascii="Arial" w:hAnsi="Arial" w:cs="Arial"/>
          <w:spacing w:val="-3"/>
          <w:sz w:val="20"/>
          <w:szCs w:val="20"/>
        </w:rPr>
      </w:pPr>
      <w:r w:rsidRPr="009E70FD">
        <w:rPr>
          <w:rFonts w:ascii="Arial" w:hAnsi="Arial" w:cs="Arial"/>
          <w:b/>
          <w:bCs/>
          <w:spacing w:val="-3"/>
          <w:sz w:val="20"/>
          <w:szCs w:val="20"/>
        </w:rPr>
        <w:t>DISPOSICIONES GENERALES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1</w:t>
      </w:r>
      <w:r w:rsidRPr="009E70FD">
        <w:rPr>
          <w:rFonts w:ascii="Arial" w:hAnsi="Arial" w:cs="Arial"/>
          <w:spacing w:val="-3"/>
          <w:sz w:val="20"/>
          <w:szCs w:val="20"/>
        </w:rPr>
        <w:t>.</w:t>
      </w:r>
      <w:r w:rsidRPr="009E70FD">
        <w:rPr>
          <w:rFonts w:ascii="Arial" w:hAnsi="Arial" w:cs="Arial"/>
          <w:spacing w:val="-3"/>
          <w:sz w:val="20"/>
          <w:szCs w:val="20"/>
        </w:rPr>
        <w:noBreakHyphen/>
        <w:t xml:space="preserve"> La presente ley es de orden público, de observancia general y obligatoria para los titulares y servidores públicos de los poderes Legislativo, Ejecutivo y Judicial, organismos constitucionales autónomos, ayuntamientos y sus dependencias, así como para los organismos públicos descentralizados del Poder Ejecutivo del Estado y de los Municipios, empresas o asociaciones de participación estatal o municipal mayoritaria, en que por leyes, decretos, reglamentos o convenios llegue a establecerse su aplicación.</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pStyle w:val="BodyText"/>
        <w:tabs>
          <w:tab w:val="left" w:pos="-720"/>
          <w:tab w:val="left" w:pos="426"/>
        </w:tabs>
        <w:suppressAutoHyphens/>
        <w:rPr>
          <w:spacing w:val="-3"/>
        </w:rPr>
      </w:pPr>
      <w:r w:rsidRPr="009E70FD">
        <w:rPr>
          <w:spacing w:val="-3"/>
        </w:rPr>
        <w:t>En el caso de organismos públicos descentralizados que tengan como antecedente acuerdos de coordinación para la descentralización celebrados con el Gobierno Federal, los trabajadores de estos organismos se regirán por lo dispuesto en los acuerdos respectivos, sujetándose, en lo conducente, a lo dispuesto por la ley que corresponda.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2</w:t>
      </w:r>
      <w:r w:rsidRPr="009E70FD">
        <w:rPr>
          <w:rFonts w:ascii="Arial" w:hAnsi="Arial" w:cs="Arial"/>
          <w:spacing w:val="-3"/>
          <w:sz w:val="20"/>
          <w:szCs w:val="20"/>
        </w:rPr>
        <w:t>.</w:t>
      </w:r>
      <w:r w:rsidRPr="009E70FD">
        <w:rPr>
          <w:rFonts w:ascii="Arial" w:hAnsi="Arial" w:cs="Arial"/>
          <w:spacing w:val="-3"/>
          <w:sz w:val="20"/>
          <w:szCs w:val="20"/>
        </w:rPr>
        <w:noBreakHyphen/>
        <w:t xml:space="preserve"> Servidor público es toda persona que preste un trabajo subordinado físico o intelectual, con las condiciones establecidas como mínimas por esta ley, a las Entidades Públicas a que se refiere el artículo anterior, en virtud del nombramiento que corresponda a alguna plaza legalmente autorizada.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Se presume la existencia de la relación de servicio público entre el particular que presta un trabajo personal y la Entidad Pública que lo recibe, salvo los casos de asesoría, consultoría y aquellos que presten servicios al Gobierno, los cuales no se regirán por la presente ley, ni se considerarán como servidores públicos.</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3</w:t>
      </w:r>
      <w:r w:rsidRPr="009E70FD">
        <w:rPr>
          <w:rFonts w:ascii="Arial" w:hAnsi="Arial" w:cs="Arial"/>
          <w:spacing w:val="-3"/>
          <w:sz w:val="20"/>
          <w:szCs w:val="20"/>
        </w:rPr>
        <w:t>.</w:t>
      </w:r>
      <w:r w:rsidRPr="009E70FD">
        <w:rPr>
          <w:rFonts w:ascii="Arial" w:hAnsi="Arial" w:cs="Arial"/>
          <w:spacing w:val="-3"/>
          <w:sz w:val="20"/>
          <w:szCs w:val="20"/>
        </w:rPr>
        <w:noBreakHyphen/>
        <w:t xml:space="preserve"> Para los efectos de esta ley, los servidores públicos se clasifican:</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 Por la naturaleza de su función, en:</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rsidP="0027017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a) De confianza, que se clasifican en:</w:t>
      </w:r>
    </w:p>
    <w:p w:rsidR="000F6FB0" w:rsidRPr="009E70FD" w:rsidRDefault="000F6FB0" w:rsidP="00CF4168">
      <w:pPr>
        <w:tabs>
          <w:tab w:val="left" w:pos="-720"/>
        </w:tabs>
        <w:suppressAutoHyphens/>
        <w:jc w:val="both"/>
        <w:rPr>
          <w:rFonts w:ascii="Arial" w:hAnsi="Arial" w:cs="Arial"/>
          <w:spacing w:val="-3"/>
          <w:sz w:val="20"/>
          <w:szCs w:val="20"/>
        </w:rPr>
      </w:pPr>
    </w:p>
    <w:p w:rsidR="000F6FB0" w:rsidRPr="009E70FD" w:rsidRDefault="000F6FB0" w:rsidP="00CF4168">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1º. Funcionarios públicos, que son los servidores públicos de elección popular, los magistrados y jueces del Estado, los integrantes de los órganos de gobierno o directivos de los organismos constitucionales autónomos y de las entidades de las administraciones públicas paraestatal y paramunicipales; los titulares de las unidades administrativas de todo órgano, organismo, dependencia o entidad pública estatal o municipal; los nombrados por los anteriores y que estén directamente al mando de los mismos; y aquellos que así sean considerados de forma expresa por disposición legal o reglamentaria municipal.</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Para efectos de este numeral, se entienden por unidad administrativa los dos primeros niveles orgánico-estructurales de una entidad pública, con funciones públicas, atribuciones y facultades reconocidas en ley o reglamento, con un titular propio, sin importar el nivel jerárquico que ocupe dentro del organigrama correspondiente.</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2º. Empleados públicos, que son los servidores públicos que, sin estar encuadrados en la fracción anterior, realicen funciones de dirección, mando, coordinación, supervisión, inspección, vigilancia, fiscalización, auditoría, manejo de fondos o valores, control de adquisiciones, almacenes e inventarios, asesoría, consultoría e investigación científica.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b) De base, que son todos los no considerados de confianza; 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 Por la temporalidad de su nombramiento, en:</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a) Con nombramiento definitivo, los que cuentan con la estabilidad en el empleo, cargo o comisión; 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b) Con nombramiento temporal, denominados genéricamente supernumerarios, los cuales se clasifican en:</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1º. Interino, cuando se otorgue para ocupar plaza vacante por licencia del servidor público titular que no exceda de seis meses;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2º. Provisional, cuando se otorgue para ocupar plaza vacante por licencia del servidor público titular que exceda de seis meses;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3º. Por tiempo determinado, cuando se otorgue por un periodo determinado con fecha cierta de terminación; 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4º. Por obra determinada, cuando se otorgue para realizar tareas temporales directamente ligadas a una obra o función pública.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pStyle w:val="BodyText"/>
        <w:tabs>
          <w:tab w:val="left" w:pos="-720"/>
        </w:tabs>
        <w:suppressAutoHyphens/>
        <w:rPr>
          <w:spacing w:val="-3"/>
        </w:rPr>
      </w:pPr>
      <w:r w:rsidRPr="009E70FD">
        <w:rPr>
          <w:b/>
          <w:bCs/>
          <w:spacing w:val="-3"/>
        </w:rPr>
        <w:t>Artículo 4</w:t>
      </w:r>
      <w:r w:rsidRPr="009E70FD">
        <w:rPr>
          <w:spacing w:val="-3"/>
        </w:rPr>
        <w:t>.</w:t>
      </w:r>
      <w:r w:rsidRPr="009E70FD">
        <w:rPr>
          <w:spacing w:val="-3"/>
        </w:rPr>
        <w:noBreakHyphen/>
        <w:t xml:space="preserve"> Se entenderá que existe un nombramiento temporal por tiempo determinado y se considerará como fecha de vencimiento el día que finalice el periodo constitucional del titular de la entidad pública, sin que en ningún caso sea superior a seis años cuando se trate de la administración pública estatal o superior a tres años en los demás casos, si:</w:t>
      </w:r>
    </w:p>
    <w:p w:rsidR="000F6FB0" w:rsidRPr="009E70FD" w:rsidRDefault="000F6FB0">
      <w:pPr>
        <w:tabs>
          <w:tab w:val="left" w:pos="567"/>
        </w:tabs>
        <w:suppressAutoHyphens/>
        <w:jc w:val="both"/>
        <w:rPr>
          <w:rFonts w:ascii="Arial" w:hAnsi="Arial" w:cs="Arial"/>
          <w:spacing w:val="-3"/>
          <w:sz w:val="20"/>
          <w:szCs w:val="20"/>
        </w:rPr>
      </w:pPr>
    </w:p>
    <w:p w:rsidR="000F6FB0" w:rsidRPr="009E70FD" w:rsidRDefault="000F6FB0">
      <w:pPr>
        <w:tabs>
          <w:tab w:val="left" w:pos="567"/>
        </w:tabs>
        <w:suppressAutoHyphens/>
        <w:jc w:val="both"/>
        <w:rPr>
          <w:rFonts w:ascii="Arial" w:hAnsi="Arial" w:cs="Arial"/>
          <w:spacing w:val="-3"/>
          <w:sz w:val="20"/>
          <w:szCs w:val="20"/>
        </w:rPr>
      </w:pPr>
      <w:r w:rsidRPr="009E70FD">
        <w:rPr>
          <w:rFonts w:ascii="Arial" w:hAnsi="Arial" w:cs="Arial"/>
          <w:spacing w:val="-3"/>
          <w:sz w:val="20"/>
          <w:szCs w:val="20"/>
        </w:rPr>
        <w:t>I. No se señala la temporalidad del nombramiento correspondiente;</w:t>
      </w:r>
    </w:p>
    <w:p w:rsidR="000F6FB0" w:rsidRPr="009E70FD" w:rsidRDefault="000F6FB0">
      <w:pPr>
        <w:tabs>
          <w:tab w:val="left" w:pos="567"/>
        </w:tabs>
        <w:suppressAutoHyphens/>
        <w:jc w:val="both"/>
        <w:rPr>
          <w:rFonts w:ascii="Arial" w:hAnsi="Arial" w:cs="Arial"/>
          <w:spacing w:val="-3"/>
          <w:sz w:val="20"/>
          <w:szCs w:val="20"/>
        </w:rPr>
      </w:pPr>
    </w:p>
    <w:p w:rsidR="000F6FB0" w:rsidRPr="009E70FD" w:rsidRDefault="000F6FB0">
      <w:pPr>
        <w:tabs>
          <w:tab w:val="left" w:pos="567"/>
        </w:tabs>
        <w:suppressAutoHyphens/>
        <w:jc w:val="both"/>
        <w:rPr>
          <w:rFonts w:ascii="Arial" w:hAnsi="Arial" w:cs="Arial"/>
          <w:spacing w:val="-3"/>
          <w:sz w:val="20"/>
          <w:szCs w:val="20"/>
        </w:rPr>
      </w:pPr>
      <w:r w:rsidRPr="009E70FD">
        <w:rPr>
          <w:rFonts w:ascii="Arial" w:hAnsi="Arial" w:cs="Arial"/>
          <w:spacing w:val="-3"/>
          <w:sz w:val="20"/>
          <w:szCs w:val="20"/>
        </w:rPr>
        <w:t>II. Existe la relación laboral y por cualquier causa no se expide el nombramiento respectivo; o</w:t>
      </w:r>
    </w:p>
    <w:p w:rsidR="000F6FB0" w:rsidRPr="009E70FD" w:rsidRDefault="000F6FB0">
      <w:pPr>
        <w:tabs>
          <w:tab w:val="left" w:pos="567"/>
        </w:tabs>
        <w:suppressAutoHyphens/>
        <w:jc w:val="both"/>
        <w:rPr>
          <w:rFonts w:ascii="Arial" w:hAnsi="Arial" w:cs="Arial"/>
          <w:spacing w:val="-3"/>
          <w:sz w:val="20"/>
          <w:szCs w:val="20"/>
        </w:rPr>
      </w:pPr>
    </w:p>
    <w:p w:rsidR="000F6FB0" w:rsidRPr="009E70FD" w:rsidRDefault="000F6FB0">
      <w:pPr>
        <w:tabs>
          <w:tab w:val="left" w:pos="567"/>
        </w:tabs>
        <w:suppressAutoHyphens/>
        <w:jc w:val="both"/>
        <w:rPr>
          <w:rFonts w:ascii="Arial" w:hAnsi="Arial" w:cs="Arial"/>
          <w:spacing w:val="-3"/>
          <w:sz w:val="20"/>
          <w:szCs w:val="20"/>
        </w:rPr>
      </w:pPr>
      <w:r w:rsidRPr="009E70FD">
        <w:rPr>
          <w:rFonts w:ascii="Arial" w:hAnsi="Arial" w:cs="Arial"/>
          <w:spacing w:val="-3"/>
          <w:sz w:val="20"/>
          <w:szCs w:val="20"/>
        </w:rPr>
        <w:t>III. Se vence el nombramiento respectivo, continúa la relación laboral y por cualquier causa no se renueva dicho nombramiento.</w:t>
      </w:r>
    </w:p>
    <w:p w:rsidR="000F6FB0" w:rsidRPr="009E70FD" w:rsidRDefault="000F6FB0">
      <w:pPr>
        <w:tabs>
          <w:tab w:val="left" w:pos="567"/>
        </w:tabs>
        <w:suppressAutoHyphens/>
        <w:jc w:val="both"/>
        <w:rPr>
          <w:rFonts w:ascii="Arial" w:hAnsi="Arial" w:cs="Arial"/>
          <w:spacing w:val="-3"/>
          <w:sz w:val="20"/>
          <w:szCs w:val="20"/>
        </w:rPr>
      </w:pPr>
    </w:p>
    <w:p w:rsidR="000F6FB0" w:rsidRPr="009E70FD" w:rsidRDefault="000F6FB0">
      <w:pPr>
        <w:tabs>
          <w:tab w:val="left" w:pos="567"/>
        </w:tabs>
        <w:suppressAutoHyphens/>
        <w:jc w:val="both"/>
        <w:rPr>
          <w:rFonts w:ascii="Arial" w:hAnsi="Arial" w:cs="Arial"/>
          <w:spacing w:val="-3"/>
          <w:sz w:val="20"/>
          <w:szCs w:val="20"/>
        </w:rPr>
      </w:pPr>
      <w:r w:rsidRPr="009E70FD">
        <w:rPr>
          <w:rFonts w:ascii="Arial" w:hAnsi="Arial" w:cs="Arial"/>
          <w:b/>
          <w:bCs/>
          <w:spacing w:val="-3"/>
          <w:sz w:val="20"/>
          <w:szCs w:val="20"/>
        </w:rPr>
        <w:t>Artículo 5</w:t>
      </w:r>
      <w:r w:rsidRPr="009E70FD">
        <w:rPr>
          <w:rFonts w:ascii="Arial" w:hAnsi="Arial" w:cs="Arial"/>
          <w:spacing w:val="-3"/>
          <w:sz w:val="20"/>
          <w:szCs w:val="20"/>
        </w:rPr>
        <w:t>. Los funcionarios públicos se rigen por las siguientes bases:</w:t>
      </w:r>
    </w:p>
    <w:p w:rsidR="000F6FB0" w:rsidRPr="009E70FD" w:rsidRDefault="000F6FB0">
      <w:pPr>
        <w:tabs>
          <w:tab w:val="left" w:pos="567"/>
        </w:tabs>
        <w:suppressAutoHyphens/>
        <w:jc w:val="both"/>
        <w:rPr>
          <w:rFonts w:ascii="Arial" w:hAnsi="Arial" w:cs="Arial"/>
          <w:spacing w:val="-3"/>
          <w:sz w:val="20"/>
          <w:szCs w:val="20"/>
        </w:rPr>
      </w:pPr>
    </w:p>
    <w:p w:rsidR="000F6FB0" w:rsidRPr="009E70FD" w:rsidRDefault="000F6FB0">
      <w:pPr>
        <w:tabs>
          <w:tab w:val="left" w:pos="567"/>
        </w:tabs>
        <w:suppressAutoHyphens/>
        <w:jc w:val="both"/>
        <w:rPr>
          <w:rFonts w:ascii="Arial" w:hAnsi="Arial" w:cs="Arial"/>
          <w:spacing w:val="-3"/>
          <w:sz w:val="20"/>
          <w:szCs w:val="20"/>
        </w:rPr>
      </w:pPr>
      <w:r w:rsidRPr="009E70FD">
        <w:rPr>
          <w:rFonts w:ascii="Arial" w:hAnsi="Arial" w:cs="Arial"/>
          <w:spacing w:val="-3"/>
          <w:sz w:val="20"/>
          <w:szCs w:val="20"/>
        </w:rPr>
        <w:t>I. Su nombramiento siempre será temporal, por tiempo determinado, y nunca tendrán derecho a la estabilidad laboral, por lo que sólo disfrutarán de las medidas de protección al salario y de los beneficios a la seguridad social;</w:t>
      </w:r>
    </w:p>
    <w:p w:rsidR="000F6FB0" w:rsidRPr="009E70FD" w:rsidRDefault="000F6FB0">
      <w:pPr>
        <w:tabs>
          <w:tab w:val="left" w:pos="567"/>
        </w:tabs>
        <w:suppressAutoHyphens/>
        <w:jc w:val="both"/>
        <w:rPr>
          <w:rFonts w:ascii="Arial" w:hAnsi="Arial" w:cs="Arial"/>
          <w:spacing w:val="-3"/>
          <w:sz w:val="20"/>
          <w:szCs w:val="20"/>
        </w:rPr>
      </w:pPr>
    </w:p>
    <w:p w:rsidR="000F6FB0" w:rsidRPr="009E70FD" w:rsidRDefault="000F6FB0">
      <w:pPr>
        <w:tabs>
          <w:tab w:val="left" w:pos="567"/>
        </w:tabs>
        <w:suppressAutoHyphens/>
        <w:jc w:val="both"/>
        <w:rPr>
          <w:rFonts w:ascii="Arial" w:hAnsi="Arial" w:cs="Arial"/>
          <w:spacing w:val="-3"/>
          <w:sz w:val="20"/>
          <w:szCs w:val="20"/>
        </w:rPr>
      </w:pPr>
      <w:r w:rsidRPr="009E70FD">
        <w:rPr>
          <w:rFonts w:ascii="Arial" w:hAnsi="Arial" w:cs="Arial"/>
          <w:spacing w:val="-3"/>
          <w:sz w:val="20"/>
          <w:szCs w:val="20"/>
        </w:rPr>
        <w:t>II. Su nombramiento no podrá exceder de:</w:t>
      </w:r>
    </w:p>
    <w:p w:rsidR="000F6FB0" w:rsidRPr="009E70FD" w:rsidRDefault="000F6FB0">
      <w:pPr>
        <w:tabs>
          <w:tab w:val="left" w:pos="567"/>
        </w:tabs>
        <w:suppressAutoHyphens/>
        <w:jc w:val="both"/>
        <w:rPr>
          <w:rFonts w:ascii="Arial" w:hAnsi="Arial" w:cs="Arial"/>
          <w:spacing w:val="-3"/>
          <w:sz w:val="20"/>
          <w:szCs w:val="20"/>
        </w:rPr>
      </w:pPr>
    </w:p>
    <w:p w:rsidR="000F6FB0" w:rsidRPr="009E70FD" w:rsidRDefault="000F6FB0">
      <w:pPr>
        <w:tabs>
          <w:tab w:val="left" w:pos="567"/>
        </w:tabs>
        <w:suppressAutoHyphens/>
        <w:jc w:val="both"/>
        <w:rPr>
          <w:rFonts w:ascii="Arial" w:hAnsi="Arial" w:cs="Arial"/>
          <w:spacing w:val="-3"/>
          <w:sz w:val="20"/>
          <w:szCs w:val="20"/>
        </w:rPr>
      </w:pPr>
      <w:r w:rsidRPr="009E70FD">
        <w:rPr>
          <w:rFonts w:ascii="Arial" w:hAnsi="Arial" w:cs="Arial"/>
          <w:spacing w:val="-3"/>
          <w:sz w:val="20"/>
          <w:szCs w:val="20"/>
        </w:rPr>
        <w:t>a) El periodo constitucional correspondiente, tratándose de funcionarios públicos del Poder Legislativo, del Poder Ejecutivo incluidas la administración pública paraestatal y las de los ayuntamientos; o</w:t>
      </w:r>
    </w:p>
    <w:p w:rsidR="000F6FB0" w:rsidRPr="009E70FD" w:rsidRDefault="000F6FB0">
      <w:pPr>
        <w:tabs>
          <w:tab w:val="left" w:pos="567"/>
        </w:tabs>
        <w:suppressAutoHyphens/>
        <w:jc w:val="both"/>
        <w:rPr>
          <w:rFonts w:ascii="Arial" w:hAnsi="Arial" w:cs="Arial"/>
          <w:spacing w:val="-3"/>
          <w:sz w:val="20"/>
          <w:szCs w:val="20"/>
        </w:rPr>
      </w:pPr>
    </w:p>
    <w:p w:rsidR="000F6FB0" w:rsidRPr="009E70FD" w:rsidRDefault="000F6FB0">
      <w:pPr>
        <w:tabs>
          <w:tab w:val="left" w:pos="567"/>
        </w:tabs>
        <w:suppressAutoHyphens/>
        <w:jc w:val="both"/>
        <w:rPr>
          <w:rFonts w:ascii="Arial" w:hAnsi="Arial" w:cs="Arial"/>
          <w:spacing w:val="-3"/>
          <w:sz w:val="20"/>
          <w:szCs w:val="20"/>
        </w:rPr>
      </w:pPr>
      <w:r w:rsidRPr="009E70FD">
        <w:rPr>
          <w:rFonts w:ascii="Arial" w:hAnsi="Arial" w:cs="Arial"/>
          <w:spacing w:val="-3"/>
          <w:sz w:val="20"/>
          <w:szCs w:val="20"/>
        </w:rPr>
        <w:t>b) La temporalidad del cargo de quien lo eligió, designó o nombró, tratándose del Poder Judicial y los organismos constitucionales autónomos;</w:t>
      </w:r>
    </w:p>
    <w:p w:rsidR="000F6FB0" w:rsidRPr="009E70FD" w:rsidRDefault="000F6FB0">
      <w:pPr>
        <w:tabs>
          <w:tab w:val="left" w:pos="567"/>
        </w:tabs>
        <w:suppressAutoHyphens/>
        <w:jc w:val="both"/>
        <w:rPr>
          <w:rFonts w:ascii="Arial" w:hAnsi="Arial" w:cs="Arial"/>
          <w:spacing w:val="-3"/>
          <w:sz w:val="20"/>
          <w:szCs w:val="20"/>
        </w:rPr>
      </w:pPr>
    </w:p>
    <w:p w:rsidR="000F6FB0" w:rsidRPr="009E70FD" w:rsidRDefault="000F6FB0">
      <w:pPr>
        <w:tabs>
          <w:tab w:val="left" w:pos="567"/>
        </w:tabs>
        <w:suppressAutoHyphens/>
        <w:jc w:val="both"/>
        <w:rPr>
          <w:rFonts w:ascii="Arial" w:hAnsi="Arial" w:cs="Arial"/>
          <w:spacing w:val="-3"/>
          <w:sz w:val="20"/>
          <w:szCs w:val="20"/>
        </w:rPr>
      </w:pPr>
      <w:r w:rsidRPr="009E70FD">
        <w:rPr>
          <w:rFonts w:ascii="Arial" w:hAnsi="Arial" w:cs="Arial"/>
          <w:spacing w:val="-3"/>
          <w:sz w:val="20"/>
          <w:szCs w:val="20"/>
        </w:rPr>
        <w:t>III. Al término de su encargo no tendrán derecho a indemnización alguna; y</w:t>
      </w:r>
    </w:p>
    <w:p w:rsidR="000F6FB0" w:rsidRPr="009E70FD" w:rsidRDefault="000F6FB0">
      <w:pPr>
        <w:tabs>
          <w:tab w:val="left" w:pos="567"/>
        </w:tabs>
        <w:suppressAutoHyphens/>
        <w:jc w:val="both"/>
        <w:rPr>
          <w:rFonts w:ascii="Arial" w:hAnsi="Arial" w:cs="Arial"/>
          <w:spacing w:val="-3"/>
          <w:sz w:val="20"/>
          <w:szCs w:val="20"/>
        </w:rPr>
      </w:pPr>
    </w:p>
    <w:p w:rsidR="000F6FB0" w:rsidRPr="009E70FD" w:rsidRDefault="000F6FB0">
      <w:pPr>
        <w:tabs>
          <w:tab w:val="left" w:pos="567"/>
        </w:tabs>
        <w:suppressAutoHyphens/>
        <w:jc w:val="both"/>
        <w:rPr>
          <w:rFonts w:ascii="Arial" w:hAnsi="Arial" w:cs="Arial"/>
          <w:spacing w:val="-3"/>
          <w:sz w:val="20"/>
          <w:szCs w:val="20"/>
        </w:rPr>
      </w:pPr>
      <w:r w:rsidRPr="009E70FD">
        <w:rPr>
          <w:rFonts w:ascii="Arial" w:hAnsi="Arial" w:cs="Arial"/>
          <w:spacing w:val="-3"/>
          <w:sz w:val="20"/>
          <w:szCs w:val="20"/>
        </w:rPr>
        <w:t>IV. Podrán ser removidos de forma libre y discrecional por parte de quien los eligió, designó o nombró, salvo cuando la ley establezca expresamente las autoridades, causas y procedimientos aplicables para su separación.</w:t>
      </w:r>
    </w:p>
    <w:p w:rsidR="000F6FB0" w:rsidRPr="009E70FD" w:rsidRDefault="000F6FB0">
      <w:pPr>
        <w:tabs>
          <w:tab w:val="left" w:pos="567"/>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6</w:t>
      </w:r>
      <w:r w:rsidRPr="009E70FD">
        <w:rPr>
          <w:rFonts w:ascii="Arial" w:hAnsi="Arial" w:cs="Arial"/>
          <w:spacing w:val="-3"/>
          <w:sz w:val="20"/>
          <w:szCs w:val="20"/>
        </w:rPr>
        <w:t>.</w:t>
      </w:r>
      <w:r w:rsidRPr="009E70FD">
        <w:rPr>
          <w:rFonts w:ascii="Arial" w:hAnsi="Arial" w:cs="Arial"/>
          <w:spacing w:val="-3"/>
          <w:sz w:val="20"/>
          <w:szCs w:val="20"/>
        </w:rPr>
        <w:noBreakHyphen/>
        <w:t xml:space="preserve"> No podrá otorgarse ningún nombramiento supernumerario que trascienda el periodo constitucional del titular de la entidad pública, en el que se otorgó. El nombramiento otorgado en contravención a lo anterior será nulo de pleno derecho.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Los servidores públicos que desempeñen nombramientos temporales de carácter interino, provisional o por obra determinada, no adquieren derecho a la estabilidad laboral por dicho nombramiento, sin importar la duración del mismo.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Quien otorgue un nombramiento supernumerario en contravención al primer párrafo, o un nombramiento definitivo en contravención al segundo párrafo, ambos de este artículo, será sujeto de responsabilidad penal y administrativa, en los términos de la legislación de la materia.</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rsidP="00613FE2">
      <w:pPr>
        <w:spacing w:line="276" w:lineRule="auto"/>
        <w:jc w:val="both"/>
        <w:rPr>
          <w:rFonts w:ascii="Arial" w:hAnsi="Arial" w:cs="Arial"/>
          <w:sz w:val="20"/>
          <w:szCs w:val="20"/>
        </w:rPr>
      </w:pPr>
      <w:r w:rsidRPr="009E70FD">
        <w:rPr>
          <w:rFonts w:ascii="Arial" w:hAnsi="Arial" w:cs="Arial"/>
          <w:b/>
          <w:bCs/>
          <w:sz w:val="20"/>
          <w:szCs w:val="20"/>
        </w:rPr>
        <w:t>Artículo 7.</w:t>
      </w:r>
      <w:r w:rsidRPr="009E70FD">
        <w:rPr>
          <w:rFonts w:ascii="Arial" w:hAnsi="Arial" w:cs="Arial"/>
          <w:sz w:val="20"/>
          <w:szCs w:val="20"/>
        </w:rPr>
        <w:t xml:space="preserve"> Los servidores públicos, con nombramiento temporal por tiempo determinado que la naturaleza de sus funciones sean de base, que estén en servicio por seis años y medio consecutivos o por nueve años interrumpidos en no más de dos ocasiones por lapsos no mayores a seis meses, tendrán derecho a que se les otorgue nombramiento definitivo; a excepción de los relativos al Poder Legislativo y a los municipios, a quienes se les otorgará dicho nombramiento cuando estén en servicio por tres años y medio consecutivos o por cinco años interrumpidos en no más de dos ocasiones por lapsos no mayores a seis meses. Quien otorgue un nombramiento definitivo a quien no reúna el tiempo y no tenga la capacidad requerida, será sujeto de responsabilidad penal y administrativa, en los términos de la legislación de la materia.</w:t>
      </w:r>
    </w:p>
    <w:p w:rsidR="000F6FB0" w:rsidRPr="009E70FD" w:rsidRDefault="000F6FB0" w:rsidP="00613FE2">
      <w:pPr>
        <w:spacing w:line="276" w:lineRule="auto"/>
        <w:jc w:val="both"/>
        <w:rPr>
          <w:rFonts w:ascii="Arial" w:hAnsi="Arial" w:cs="Arial"/>
          <w:sz w:val="20"/>
          <w:szCs w:val="20"/>
        </w:rPr>
      </w:pPr>
    </w:p>
    <w:p w:rsidR="000F6FB0" w:rsidRPr="009E70FD" w:rsidRDefault="000F6FB0" w:rsidP="00613FE2">
      <w:pPr>
        <w:spacing w:line="276" w:lineRule="auto"/>
        <w:jc w:val="both"/>
        <w:rPr>
          <w:rFonts w:ascii="Arial" w:hAnsi="Arial" w:cs="Arial"/>
          <w:sz w:val="20"/>
          <w:szCs w:val="20"/>
        </w:rPr>
      </w:pPr>
      <w:r w:rsidRPr="009E70FD">
        <w:rPr>
          <w:rFonts w:ascii="Arial" w:hAnsi="Arial" w:cs="Arial"/>
          <w:sz w:val="20"/>
          <w:szCs w:val="20"/>
        </w:rPr>
        <w:t>Además de lo previsto en el párrafo anterior, para hacer efectivo el nombramiento definitivo, se deberá acreditar lo siguiente:</w:t>
      </w:r>
    </w:p>
    <w:p w:rsidR="000F6FB0" w:rsidRPr="009E70FD" w:rsidRDefault="000F6FB0" w:rsidP="00613FE2">
      <w:pPr>
        <w:spacing w:line="276" w:lineRule="auto"/>
        <w:jc w:val="both"/>
        <w:rPr>
          <w:rFonts w:ascii="Arial" w:hAnsi="Arial" w:cs="Arial"/>
          <w:sz w:val="20"/>
          <w:szCs w:val="20"/>
        </w:rPr>
      </w:pPr>
    </w:p>
    <w:p w:rsidR="000F6FB0" w:rsidRPr="009E70FD" w:rsidRDefault="000F6FB0" w:rsidP="00613FE2">
      <w:pPr>
        <w:spacing w:line="276" w:lineRule="auto"/>
        <w:jc w:val="both"/>
        <w:rPr>
          <w:rFonts w:ascii="Arial" w:hAnsi="Arial" w:cs="Arial"/>
          <w:sz w:val="20"/>
          <w:szCs w:val="20"/>
        </w:rPr>
      </w:pPr>
      <w:r w:rsidRPr="009E70FD">
        <w:rPr>
          <w:rFonts w:ascii="Arial" w:hAnsi="Arial" w:cs="Arial"/>
          <w:sz w:val="20"/>
          <w:szCs w:val="20"/>
        </w:rPr>
        <w:t>I. Que permanezca la actividad para la que fue contratado el servidor público;</w:t>
      </w:r>
    </w:p>
    <w:p w:rsidR="000F6FB0" w:rsidRPr="009E70FD" w:rsidRDefault="000F6FB0" w:rsidP="00613FE2">
      <w:pPr>
        <w:spacing w:line="276" w:lineRule="auto"/>
        <w:jc w:val="both"/>
        <w:rPr>
          <w:rFonts w:ascii="Arial" w:hAnsi="Arial" w:cs="Arial"/>
          <w:sz w:val="20"/>
          <w:szCs w:val="20"/>
        </w:rPr>
      </w:pPr>
    </w:p>
    <w:p w:rsidR="000F6FB0" w:rsidRPr="009E70FD" w:rsidRDefault="000F6FB0" w:rsidP="00613FE2">
      <w:pPr>
        <w:spacing w:line="276" w:lineRule="auto"/>
        <w:jc w:val="both"/>
        <w:rPr>
          <w:rFonts w:ascii="Arial" w:hAnsi="Arial" w:cs="Arial"/>
          <w:sz w:val="20"/>
          <w:szCs w:val="20"/>
        </w:rPr>
      </w:pPr>
      <w:r w:rsidRPr="009E70FD">
        <w:rPr>
          <w:rFonts w:ascii="Arial" w:hAnsi="Arial" w:cs="Arial"/>
          <w:sz w:val="20"/>
          <w:szCs w:val="20"/>
        </w:rPr>
        <w:t>II. Que exista suficiencia presupuestal; y</w:t>
      </w:r>
    </w:p>
    <w:p w:rsidR="000F6FB0" w:rsidRPr="009E70FD" w:rsidRDefault="000F6FB0" w:rsidP="00613FE2">
      <w:pPr>
        <w:spacing w:line="276" w:lineRule="auto"/>
        <w:jc w:val="both"/>
        <w:rPr>
          <w:rFonts w:ascii="Arial" w:hAnsi="Arial" w:cs="Arial"/>
          <w:sz w:val="20"/>
          <w:szCs w:val="20"/>
        </w:rPr>
      </w:pPr>
    </w:p>
    <w:p w:rsidR="000F6FB0" w:rsidRPr="009E70FD" w:rsidRDefault="000F6FB0" w:rsidP="00613FE2">
      <w:pPr>
        <w:spacing w:line="276" w:lineRule="auto"/>
        <w:jc w:val="both"/>
        <w:rPr>
          <w:rFonts w:ascii="Arial" w:hAnsi="Arial" w:cs="Arial"/>
          <w:sz w:val="20"/>
          <w:szCs w:val="20"/>
        </w:rPr>
      </w:pPr>
      <w:r w:rsidRPr="009E70FD">
        <w:rPr>
          <w:rFonts w:ascii="Arial" w:hAnsi="Arial" w:cs="Arial"/>
          <w:sz w:val="20"/>
          <w:szCs w:val="20"/>
        </w:rPr>
        <w:t>III. Que la plaza laboral esté vacante.</w:t>
      </w:r>
    </w:p>
    <w:p w:rsidR="000F6FB0" w:rsidRPr="009E70FD" w:rsidRDefault="000F6FB0" w:rsidP="00613FE2">
      <w:pPr>
        <w:spacing w:line="276" w:lineRule="auto"/>
        <w:jc w:val="both"/>
        <w:rPr>
          <w:rFonts w:ascii="Arial" w:hAnsi="Arial" w:cs="Arial"/>
          <w:sz w:val="20"/>
          <w:szCs w:val="20"/>
        </w:rPr>
      </w:pPr>
    </w:p>
    <w:p w:rsidR="000F6FB0" w:rsidRPr="009E70FD" w:rsidRDefault="000F6FB0" w:rsidP="00613FE2">
      <w:pPr>
        <w:spacing w:line="276" w:lineRule="auto"/>
        <w:jc w:val="both"/>
        <w:rPr>
          <w:rFonts w:ascii="Arial" w:hAnsi="Arial" w:cs="Arial"/>
          <w:sz w:val="20"/>
          <w:szCs w:val="20"/>
        </w:rPr>
      </w:pPr>
      <w:r w:rsidRPr="009E70FD">
        <w:rPr>
          <w:rFonts w:ascii="Arial" w:hAnsi="Arial" w:cs="Arial"/>
          <w:sz w:val="20"/>
          <w:szCs w:val="20"/>
        </w:rPr>
        <w:t xml:space="preserve">El derecho obtenido en los términos señalados en los párrafos anteriores, deberá hacerse efectivo a más tardar en el siguiente ejercicio fiscal. </w:t>
      </w:r>
    </w:p>
    <w:p w:rsidR="000F6FB0" w:rsidRPr="009E70FD" w:rsidRDefault="000F6FB0" w:rsidP="00613FE2">
      <w:pPr>
        <w:spacing w:line="276" w:lineRule="auto"/>
        <w:jc w:val="both"/>
        <w:rPr>
          <w:rFonts w:ascii="Arial" w:hAnsi="Arial" w:cs="Arial"/>
          <w:sz w:val="20"/>
          <w:szCs w:val="20"/>
        </w:rPr>
      </w:pPr>
    </w:p>
    <w:p w:rsidR="000F6FB0" w:rsidRPr="009E70FD" w:rsidRDefault="000F6FB0" w:rsidP="00613FE2">
      <w:pPr>
        <w:spacing w:line="276" w:lineRule="auto"/>
        <w:jc w:val="both"/>
        <w:rPr>
          <w:rFonts w:ascii="Arial" w:hAnsi="Arial" w:cs="Arial"/>
          <w:sz w:val="20"/>
          <w:szCs w:val="20"/>
        </w:rPr>
      </w:pPr>
      <w:r w:rsidRPr="009E70FD">
        <w:rPr>
          <w:rFonts w:ascii="Arial" w:hAnsi="Arial" w:cs="Arial"/>
          <w:sz w:val="20"/>
          <w:szCs w:val="20"/>
        </w:rPr>
        <w:t>Los servidores públicos supernumerarios, una vez contratados de manera definitiva, podrán solicitar les sea computada la antigüedad desde su primer contrato para efectos del escalafón y del servicio civil de carrera.</w:t>
      </w:r>
    </w:p>
    <w:p w:rsidR="000F6FB0" w:rsidRPr="009E70FD" w:rsidRDefault="000F6FB0" w:rsidP="00613FE2">
      <w:pPr>
        <w:spacing w:line="276" w:lineRule="auto"/>
        <w:jc w:val="both"/>
        <w:rPr>
          <w:rFonts w:ascii="Arial" w:hAnsi="Arial" w:cs="Arial"/>
          <w:sz w:val="20"/>
          <w:szCs w:val="20"/>
        </w:rPr>
      </w:pPr>
    </w:p>
    <w:p w:rsidR="000F6FB0" w:rsidRPr="009E70FD" w:rsidRDefault="000F6FB0" w:rsidP="00613FE2">
      <w:pPr>
        <w:spacing w:line="276" w:lineRule="auto"/>
        <w:jc w:val="both"/>
        <w:rPr>
          <w:rFonts w:ascii="Arial" w:hAnsi="Arial" w:cs="Arial"/>
          <w:sz w:val="20"/>
          <w:szCs w:val="20"/>
        </w:rPr>
      </w:pPr>
      <w:r w:rsidRPr="009E70FD">
        <w:rPr>
          <w:rFonts w:ascii="Arial" w:hAnsi="Arial" w:cs="Arial"/>
          <w:sz w:val="20"/>
          <w:szCs w:val="20"/>
        </w:rPr>
        <w:t>La figura de prórroga contemplada en el artículo 39 de la Ley Federal del Trabajo no es aplicable a los servidores públicos del Estado de Jalisco.</w:t>
      </w:r>
    </w:p>
    <w:p w:rsidR="000F6FB0" w:rsidRPr="009E70FD" w:rsidRDefault="000F6FB0" w:rsidP="00293CA2">
      <w:pPr>
        <w:jc w:val="both"/>
        <w:rPr>
          <w:rFonts w:ascii="Arial" w:hAnsi="Arial" w:cs="Arial"/>
          <w:b/>
          <w:bCs/>
          <w:sz w:val="20"/>
          <w:szCs w:val="20"/>
        </w:rPr>
      </w:pPr>
    </w:p>
    <w:p w:rsidR="000F6FB0" w:rsidRPr="009E70FD" w:rsidRDefault="000F6FB0" w:rsidP="00293CA2">
      <w:pPr>
        <w:jc w:val="both"/>
        <w:rPr>
          <w:rFonts w:ascii="Arial" w:hAnsi="Arial" w:cs="Arial"/>
          <w:sz w:val="20"/>
          <w:szCs w:val="20"/>
        </w:rPr>
      </w:pPr>
      <w:r w:rsidRPr="009E70FD">
        <w:rPr>
          <w:rFonts w:ascii="Arial" w:hAnsi="Arial" w:cs="Arial"/>
          <w:b/>
          <w:bCs/>
          <w:sz w:val="20"/>
          <w:szCs w:val="20"/>
        </w:rPr>
        <w:t>Artículo 8</w:t>
      </w:r>
      <w:r w:rsidRPr="009E70FD">
        <w:rPr>
          <w:rFonts w:ascii="Arial" w:hAnsi="Arial" w:cs="Arial"/>
          <w:sz w:val="20"/>
          <w:szCs w:val="20"/>
        </w:rPr>
        <w:t>.- Los empleados públicos y los servidores públicos de base podrán ser cesados en los términos del artículo 22, fracción V, de esta ley.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9</w:t>
      </w:r>
      <w:r w:rsidRPr="009E70FD">
        <w:rPr>
          <w:rFonts w:ascii="Arial" w:hAnsi="Arial" w:cs="Arial"/>
          <w:spacing w:val="-3"/>
          <w:sz w:val="20"/>
          <w:szCs w:val="20"/>
        </w:rPr>
        <w:t>.</w:t>
      </w:r>
      <w:r w:rsidRPr="009E70FD">
        <w:rPr>
          <w:rFonts w:ascii="Arial" w:hAnsi="Arial" w:cs="Arial"/>
          <w:spacing w:val="-3"/>
          <w:sz w:val="20"/>
          <w:szCs w:val="20"/>
        </w:rPr>
        <w:noBreakHyphen/>
        <w:t xml:space="preserve"> Para los efectos de esta Ley, se entenderán como Titulares: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 En el Poder Legislativo, el Congreso del Estado, representado por la Comisión de Administración;</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 En el Poder Ejecutivo, el Gobernador del Estado y, en sus dependencias, los servidores públicos  de mayor jerarquía, conforme lo disponga la Ley Orgánica de este Poder;</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pStyle w:val="BodyText"/>
        <w:tabs>
          <w:tab w:val="left" w:pos="-720"/>
        </w:tabs>
        <w:suppressAutoHyphens/>
        <w:rPr>
          <w:spacing w:val="-3"/>
        </w:rPr>
      </w:pPr>
      <w:r w:rsidRPr="009E70FD">
        <w:rPr>
          <w:spacing w:val="-3"/>
        </w:rPr>
        <w:t>III. En el Poder Judicial:</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a) El Pleno del Supremo Tribunal de Justicia, representado por el Magistrado Presidente; y</w:t>
      </w:r>
    </w:p>
    <w:p w:rsidR="000F6FB0" w:rsidRPr="009E70FD" w:rsidRDefault="000F6FB0" w:rsidP="001402CD">
      <w:pPr>
        <w:widowControl w:val="0"/>
        <w:jc w:val="both"/>
        <w:rPr>
          <w:rFonts w:ascii="Arial" w:hAnsi="Arial" w:cs="Arial"/>
          <w:snapToGrid w:val="0"/>
          <w:sz w:val="20"/>
          <w:szCs w:val="20"/>
        </w:rPr>
      </w:pPr>
    </w:p>
    <w:p w:rsidR="000F6FB0" w:rsidRPr="009E70FD" w:rsidRDefault="000F6FB0" w:rsidP="001402CD">
      <w:pPr>
        <w:widowControl w:val="0"/>
        <w:jc w:val="both"/>
        <w:rPr>
          <w:rFonts w:ascii="Arial" w:hAnsi="Arial" w:cs="Arial"/>
          <w:snapToGrid w:val="0"/>
          <w:sz w:val="20"/>
          <w:szCs w:val="20"/>
        </w:rPr>
      </w:pPr>
      <w:r w:rsidRPr="009E70FD">
        <w:rPr>
          <w:rFonts w:ascii="Arial" w:hAnsi="Arial" w:cs="Arial"/>
          <w:snapToGrid w:val="0"/>
          <w:sz w:val="20"/>
          <w:szCs w:val="20"/>
        </w:rPr>
        <w:t>b) En los Tribunales de Justicia Administrativa y de Arbitraje y Escalafón, sus respectivos Plenos, representados por sus Presidentes;</w:t>
      </w:r>
    </w:p>
    <w:p w:rsidR="000F6FB0" w:rsidRPr="009E70FD" w:rsidRDefault="000F6FB0">
      <w:pPr>
        <w:tabs>
          <w:tab w:val="left" w:pos="-720"/>
        </w:tabs>
        <w:suppressAutoHyphens/>
        <w:ind w:firstLine="426"/>
        <w:jc w:val="both"/>
        <w:rPr>
          <w:rFonts w:ascii="Arial" w:hAnsi="Arial" w:cs="Arial"/>
          <w:spacing w:val="-3"/>
          <w:sz w:val="20"/>
          <w:szCs w:val="20"/>
        </w:rPr>
      </w:pPr>
    </w:p>
    <w:p w:rsidR="000F6FB0" w:rsidRPr="009E70FD" w:rsidRDefault="000F6FB0">
      <w:pPr>
        <w:pStyle w:val="BodyText"/>
        <w:tabs>
          <w:tab w:val="left" w:pos="-720"/>
        </w:tabs>
        <w:suppressAutoHyphens/>
        <w:rPr>
          <w:spacing w:val="-3"/>
        </w:rPr>
      </w:pPr>
      <w:r w:rsidRPr="009E70FD">
        <w:rPr>
          <w:spacing w:val="-3"/>
        </w:rPr>
        <w:t>IV. En los Municipios, los Ayuntamientos representados por el Presidente Municipal o el Presidente del Consejo, en su caso; 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 En los Organismos Públicos Descentralizados, Organismos Constitucionales Autónomos y empresas o asociaciones de participación Estatal o Municipal mayoritaria, quien o quienes desempeñen el cargo de mayor jerarquía, de conformidad con los ordenamientos que los rijan.</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rsidP="00E1483C">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9-A</w:t>
      </w:r>
      <w:r w:rsidRPr="009E70FD">
        <w:rPr>
          <w:rFonts w:ascii="Arial" w:hAnsi="Arial" w:cs="Arial"/>
          <w:spacing w:val="-3"/>
          <w:sz w:val="20"/>
          <w:szCs w:val="20"/>
        </w:rPr>
        <w:t>.</w:t>
      </w:r>
      <w:r w:rsidRPr="009E70FD">
        <w:rPr>
          <w:rFonts w:ascii="Arial" w:hAnsi="Arial" w:cs="Arial"/>
          <w:b/>
          <w:bCs/>
          <w:spacing w:val="-3"/>
          <w:sz w:val="20"/>
          <w:szCs w:val="20"/>
        </w:rPr>
        <w:t xml:space="preserve">- </w:t>
      </w:r>
      <w:r w:rsidRPr="009E70FD">
        <w:rPr>
          <w:rFonts w:ascii="Arial" w:hAnsi="Arial" w:cs="Arial"/>
          <w:spacing w:val="-3"/>
          <w:sz w:val="20"/>
          <w:szCs w:val="20"/>
        </w:rPr>
        <w:t>Derogado.</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 xml:space="preserve"> </w:t>
      </w: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10</w:t>
      </w:r>
      <w:r w:rsidRPr="009E70FD">
        <w:rPr>
          <w:rFonts w:ascii="Arial" w:hAnsi="Arial" w:cs="Arial"/>
          <w:spacing w:val="-3"/>
          <w:sz w:val="20"/>
          <w:szCs w:val="20"/>
        </w:rPr>
        <w:t>.</w:t>
      </w:r>
      <w:r w:rsidRPr="009E70FD">
        <w:rPr>
          <w:rFonts w:ascii="Arial" w:hAnsi="Arial" w:cs="Arial"/>
          <w:spacing w:val="-3"/>
          <w:sz w:val="20"/>
          <w:szCs w:val="20"/>
        </w:rPr>
        <w:noBreakHyphen/>
        <w:t xml:space="preserve"> En lo no provisto por esta ley, se aplicarán supletoriamente, y en su orden:</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 Los principios generales de justicia social, que derivan del Artículo 123 apartado B, de la Constitución Política de los Estados Unidos Mexicanos;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 La Ley Federal de los Trabajadores al Servicio del Estado;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III. La Ley Federal del Trabajo;</w:t>
      </w:r>
    </w:p>
    <w:p w:rsidR="000F6FB0" w:rsidRPr="009E70FD" w:rsidRDefault="000F6FB0">
      <w:pPr>
        <w:tabs>
          <w:tab w:val="left" w:pos="-720"/>
        </w:tabs>
        <w:suppressAutoHyphens/>
        <w:ind w:firstLine="426"/>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IV. La jurisprudencia;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 La costumbre; 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VI. La equidad.</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11</w:t>
      </w:r>
      <w:r w:rsidRPr="009E70FD">
        <w:rPr>
          <w:rFonts w:ascii="Arial" w:hAnsi="Arial" w:cs="Arial"/>
          <w:spacing w:val="-3"/>
          <w:sz w:val="20"/>
          <w:szCs w:val="20"/>
        </w:rPr>
        <w:t>.</w:t>
      </w:r>
      <w:r w:rsidRPr="009E70FD">
        <w:rPr>
          <w:rFonts w:ascii="Arial" w:hAnsi="Arial" w:cs="Arial"/>
          <w:spacing w:val="-3"/>
          <w:sz w:val="20"/>
          <w:szCs w:val="20"/>
        </w:rPr>
        <w:noBreakHyphen/>
        <w:t xml:space="preserve"> Los derechos consagrados en esta ley en favor de los servidores públicos, son irrenunciables.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12</w:t>
      </w:r>
      <w:r w:rsidRPr="009E70FD">
        <w:rPr>
          <w:rFonts w:ascii="Arial" w:hAnsi="Arial" w:cs="Arial"/>
          <w:spacing w:val="-3"/>
          <w:sz w:val="20"/>
          <w:szCs w:val="20"/>
        </w:rPr>
        <w:t>.</w:t>
      </w:r>
      <w:r w:rsidRPr="009E70FD">
        <w:rPr>
          <w:rFonts w:ascii="Arial" w:hAnsi="Arial" w:cs="Arial"/>
          <w:spacing w:val="-3"/>
          <w:sz w:val="20"/>
          <w:szCs w:val="20"/>
        </w:rPr>
        <w:noBreakHyphen/>
        <w:t xml:space="preserve"> En caso de duda, en la interpretación de esta ley, y una vez aplicada la supletoriedad del derecho a que se refiere el artículo 10, si persistiere ésta, prevalecerá la interpretación más favorable al servidor público.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13</w:t>
      </w:r>
      <w:r w:rsidRPr="009E70FD">
        <w:rPr>
          <w:rFonts w:ascii="Arial" w:hAnsi="Arial" w:cs="Arial"/>
          <w:spacing w:val="-3"/>
          <w:sz w:val="20"/>
          <w:szCs w:val="20"/>
        </w:rPr>
        <w:t>.</w:t>
      </w:r>
      <w:r w:rsidRPr="009E70FD">
        <w:rPr>
          <w:rFonts w:ascii="Arial" w:hAnsi="Arial" w:cs="Arial"/>
          <w:spacing w:val="-3"/>
          <w:sz w:val="20"/>
          <w:szCs w:val="20"/>
        </w:rPr>
        <w:noBreakHyphen/>
        <w:t xml:space="preserve"> El cambio de titulares de las entidades públicas no afectará los derechos de los servidores públicos.</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14</w:t>
      </w:r>
      <w:r w:rsidRPr="009E70FD">
        <w:rPr>
          <w:rFonts w:ascii="Arial" w:hAnsi="Arial" w:cs="Arial"/>
          <w:spacing w:val="-3"/>
          <w:sz w:val="20"/>
          <w:szCs w:val="20"/>
        </w:rPr>
        <w:t>.</w:t>
      </w:r>
      <w:r w:rsidRPr="009E70FD">
        <w:rPr>
          <w:rFonts w:ascii="Arial" w:hAnsi="Arial" w:cs="Arial"/>
          <w:spacing w:val="-3"/>
          <w:sz w:val="20"/>
          <w:szCs w:val="20"/>
        </w:rPr>
        <w:noBreakHyphen/>
        <w:t xml:space="preserve"> El personal operativo de las fuerzas de seguridad del Estado y Municipios, que no desempeñen funciones administrativas, se regirán por sus propios reglamentos, los cuales deberán contener las disposiciones adecuadas para proteger los derechos que correspondan a estos servidores públicos.</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15</w:t>
      </w:r>
      <w:r w:rsidRPr="009E70FD">
        <w:rPr>
          <w:rFonts w:ascii="Arial" w:hAnsi="Arial" w:cs="Arial"/>
          <w:spacing w:val="-3"/>
          <w:sz w:val="20"/>
          <w:szCs w:val="20"/>
        </w:rPr>
        <w:t>.</w:t>
      </w:r>
      <w:r w:rsidRPr="009E70FD">
        <w:rPr>
          <w:rFonts w:ascii="Arial" w:hAnsi="Arial" w:cs="Arial"/>
          <w:spacing w:val="-3"/>
          <w:sz w:val="20"/>
          <w:szCs w:val="20"/>
        </w:rPr>
        <w:noBreakHyphen/>
        <w:t xml:space="preserve"> Las actuaciones y certificaciones que hubieren de hacerse con motivo de la aplicación de las disposiciones contenidas en la presente ley, no causarán impuesto estatal o municipal alguno.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center"/>
        <w:rPr>
          <w:rFonts w:ascii="Arial" w:hAnsi="Arial" w:cs="Arial"/>
          <w:b/>
          <w:bCs/>
          <w:spacing w:val="-3"/>
          <w:sz w:val="20"/>
          <w:szCs w:val="20"/>
        </w:rPr>
      </w:pPr>
      <w:r w:rsidRPr="009E70FD">
        <w:rPr>
          <w:rFonts w:ascii="Arial" w:hAnsi="Arial" w:cs="Arial"/>
          <w:b/>
          <w:bCs/>
          <w:spacing w:val="-3"/>
          <w:sz w:val="20"/>
          <w:szCs w:val="20"/>
        </w:rPr>
        <w:t>CAPÍTULO II</w:t>
      </w:r>
    </w:p>
    <w:p w:rsidR="000F6FB0" w:rsidRPr="009E70FD" w:rsidRDefault="000F6FB0">
      <w:pPr>
        <w:pStyle w:val="Heading2"/>
        <w:tabs>
          <w:tab w:val="left" w:pos="-720"/>
        </w:tabs>
        <w:suppressAutoHyphens/>
        <w:rPr>
          <w:spacing w:val="-3"/>
        </w:rPr>
      </w:pPr>
      <w:r w:rsidRPr="009E70FD">
        <w:rPr>
          <w:spacing w:val="-3"/>
        </w:rPr>
        <w:t>DE LOS NOMBRAMIENTOS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rsidP="00293CA2">
      <w:pPr>
        <w:jc w:val="both"/>
        <w:rPr>
          <w:rFonts w:ascii="Arial" w:hAnsi="Arial" w:cs="Arial"/>
          <w:sz w:val="20"/>
          <w:szCs w:val="20"/>
        </w:rPr>
      </w:pPr>
      <w:r w:rsidRPr="009E70FD">
        <w:rPr>
          <w:rFonts w:ascii="Arial" w:hAnsi="Arial" w:cs="Arial"/>
          <w:b/>
          <w:bCs/>
          <w:spacing w:val="-3"/>
          <w:sz w:val="20"/>
          <w:szCs w:val="20"/>
        </w:rPr>
        <w:t>Artículo 16</w:t>
      </w:r>
      <w:r w:rsidRPr="009E70FD">
        <w:rPr>
          <w:rFonts w:ascii="Arial" w:hAnsi="Arial" w:cs="Arial"/>
          <w:spacing w:val="-3"/>
          <w:sz w:val="20"/>
          <w:szCs w:val="20"/>
        </w:rPr>
        <w:t>.</w:t>
      </w:r>
      <w:r w:rsidRPr="009E70FD">
        <w:rPr>
          <w:rFonts w:ascii="Arial" w:hAnsi="Arial" w:cs="Arial"/>
          <w:spacing w:val="-3"/>
          <w:sz w:val="20"/>
          <w:szCs w:val="20"/>
        </w:rPr>
        <w:noBreakHyphen/>
        <w:t xml:space="preserve">  Sólo se podrá otorgar nombramiento definitivo o temporal cuando exista disponibilidad presupuestal para ello. Sólo se considerará nombramiento definitivo el que expresamente así lo manifieste y siempre que se cumpla con lo señalado en esta ley.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17</w:t>
      </w:r>
      <w:r w:rsidRPr="009E70FD">
        <w:rPr>
          <w:rFonts w:ascii="Arial" w:hAnsi="Arial" w:cs="Arial"/>
          <w:spacing w:val="-3"/>
          <w:sz w:val="20"/>
          <w:szCs w:val="20"/>
        </w:rPr>
        <w:t>.</w:t>
      </w:r>
      <w:r w:rsidRPr="009E70FD">
        <w:rPr>
          <w:rFonts w:ascii="Arial" w:hAnsi="Arial" w:cs="Arial"/>
          <w:spacing w:val="-3"/>
          <w:sz w:val="20"/>
          <w:szCs w:val="20"/>
        </w:rPr>
        <w:noBreakHyphen/>
        <w:t xml:space="preserve"> Los nombramientos deberán contener:</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 Nombre, nacionalidad, edad, sexo, estado civil, domicilio, clave única de registro de población y registro federal de contribuyentes;</w:t>
      </w:r>
    </w:p>
    <w:p w:rsidR="000F6FB0" w:rsidRPr="009E70FD" w:rsidRDefault="000F6FB0">
      <w:pPr>
        <w:tabs>
          <w:tab w:val="left" w:pos="-720"/>
        </w:tabs>
        <w:suppressAutoHyphens/>
        <w:ind w:firstLine="426"/>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 El puesto, cargo o comisión a desempeñar;</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III. El número de plaza que corresponde al puesto, cargo o comisión a desempeñar, o en su defecto, la partida presupuestal de donde se le paga;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IV. El carácter del nombramiento, de acuerdo con la naturaleza de su función y su temporalidad;</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 La vigencia, si de forma implícita el carácter del nombramiento lo requiere;</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VI. La duración de la jornada de trabajo;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VII. El sueldo y demás prestaciones que habrá de percibir;</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VIII. El lugar en que prestará los servicios;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IX. Protesta del servidor público;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X. Lugar y fecha en que se expide;</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XI. Fecha en que deba empezar a surtir efectos; 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XII. Nombre y firma de quien lo expide y de quien lo ejercerá.</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Los nombramientos deberán realizarse, por lo menos, en duplicado, para entregarle un original al servidor público.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Las modificaciones o movimientos que se realicen a los nombramientos deberán constar por escrito y obrar en el expediente laboral del servidor público.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El servidor público que expida un nombramiento y omita alguno de los elementos referidos en este artículo, será sujeto de responsabilidad administrativa, y el documento deberá ser complementado a la brevedad.</w:t>
      </w:r>
    </w:p>
    <w:p w:rsidR="000F6FB0" w:rsidRPr="009E70FD" w:rsidRDefault="000F6FB0">
      <w:pPr>
        <w:tabs>
          <w:tab w:val="left" w:pos="-720"/>
        </w:tabs>
        <w:suppressAutoHyphens/>
        <w:ind w:firstLine="426"/>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17-Bis</w:t>
      </w:r>
      <w:r w:rsidRPr="009E70FD">
        <w:rPr>
          <w:rFonts w:ascii="Arial" w:hAnsi="Arial" w:cs="Arial"/>
          <w:spacing w:val="-3"/>
          <w:sz w:val="20"/>
          <w:szCs w:val="20"/>
        </w:rPr>
        <w:t>.- La beca otorgada para la capacitación o adiestramiento en alguna actividad propia de la administración pública estatal o municipal, deberá contener los siguientes datos: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 Nombre, nacionalidad, edad, sexo, escolaridad, estado civil y domicilio del becario;</w:t>
      </w:r>
    </w:p>
    <w:p w:rsidR="000F6FB0" w:rsidRPr="009E70FD" w:rsidRDefault="000F6FB0">
      <w:pPr>
        <w:tabs>
          <w:tab w:val="left" w:pos="-720"/>
        </w:tabs>
        <w:suppressAutoHyphens/>
        <w:ind w:firstLine="426"/>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 Habilidad o actividad administrativa materia de la capacitación;</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III. Duración de la beca;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IV. Importe de la beca en efectivo o especie;</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 Lugar en que recibirá la capacitación o adiestramiento;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VI. Compromiso de reciprocidad del becario;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VII. Lugar y fecha en que se expide;</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VIII. Fecha en que deba empezar a surtir efectos; 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IX. Nombres y firmas de quien la expide y a quien se le otorga.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La beca será temporal y será vigente por el tiempo estimado para el desarrollo de su objeto.</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18</w:t>
      </w:r>
      <w:r w:rsidRPr="009E70FD">
        <w:rPr>
          <w:rFonts w:ascii="Arial" w:hAnsi="Arial" w:cs="Arial"/>
          <w:spacing w:val="-3"/>
          <w:sz w:val="20"/>
          <w:szCs w:val="20"/>
        </w:rPr>
        <w:t>.</w:t>
      </w:r>
      <w:r w:rsidRPr="009E70FD">
        <w:rPr>
          <w:rFonts w:ascii="Arial" w:hAnsi="Arial" w:cs="Arial"/>
          <w:spacing w:val="-3"/>
          <w:sz w:val="20"/>
          <w:szCs w:val="20"/>
        </w:rPr>
        <w:noBreakHyphen/>
        <w:t xml:space="preserve"> El nombramiento aceptado obliga al servidor público a regir sus actos por el más alto concepto de profesionalismo, y a cumplir con todos los deberes inherentes al cargo o empleo correspondiente.</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Todo servidor público antes de tomar posesión de su cargo, rendirá la protesta de guardar la  Constitución Política de los Estados Unidos Mexicanos, la Constitución Política del Estado de Jalisco y las leyes que de ambas emanen.</w:t>
      </w:r>
    </w:p>
    <w:p w:rsidR="000F6FB0" w:rsidRPr="009E70FD" w:rsidRDefault="000F6FB0">
      <w:pPr>
        <w:tabs>
          <w:tab w:val="left" w:pos="-720"/>
        </w:tabs>
        <w:suppressAutoHyphens/>
        <w:ind w:firstLine="426"/>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La protesta de los servidores públicos se rendirá en los términos siguientes: El que tome la protesta interrogará como sigue: ¿protesta usted desempeñar leal y patrióticamente el cargo de (el que se confiera al interesado) que se le confirió, guardar y hacer guardar la Constitución Política de los Estados Unidos Mexicanos, la Particular del Estado y las leyes que de ella emanen, mirando en todo por el bien y prosperidad de la Nación y del Estado? el interesado responderá: "Sí protesto", la autoridad que tome la protesta añadirá: "Si no lo hiciere así que la Nación y el Estado se lo demanden".</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19</w:t>
      </w:r>
      <w:r w:rsidRPr="009E70FD">
        <w:rPr>
          <w:rFonts w:ascii="Arial" w:hAnsi="Arial" w:cs="Arial"/>
          <w:spacing w:val="-3"/>
          <w:sz w:val="20"/>
          <w:szCs w:val="20"/>
        </w:rPr>
        <w:t>.</w:t>
      </w:r>
      <w:r w:rsidRPr="009E70FD">
        <w:rPr>
          <w:rFonts w:ascii="Arial" w:hAnsi="Arial" w:cs="Arial"/>
          <w:spacing w:val="-3"/>
          <w:sz w:val="20"/>
          <w:szCs w:val="20"/>
        </w:rPr>
        <w:noBreakHyphen/>
        <w:t xml:space="preserve"> Cuando el servidor público sea cambiado, previa su anuencia, en forma eventual o definitiva de una Entidad Pública a otra, conservará los derechos adquiridos con motivo de la relación de trabajo.</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20</w:t>
      </w:r>
      <w:r w:rsidRPr="009E70FD">
        <w:rPr>
          <w:rFonts w:ascii="Arial" w:hAnsi="Arial" w:cs="Arial"/>
          <w:spacing w:val="-3"/>
          <w:sz w:val="20"/>
          <w:szCs w:val="20"/>
        </w:rPr>
        <w:t>.</w:t>
      </w:r>
      <w:r w:rsidRPr="009E70FD">
        <w:rPr>
          <w:rFonts w:ascii="Arial" w:hAnsi="Arial" w:cs="Arial"/>
          <w:spacing w:val="-3"/>
          <w:sz w:val="20"/>
          <w:szCs w:val="20"/>
        </w:rPr>
        <w:noBreakHyphen/>
        <w:t xml:space="preserve"> Cuando un servidor público, previa su anuencia por escrito, sea trasladado de una población a otra, la Entidad Pública en la que preste sus servicios le cubrirá el importe de los gastos inherentes al traslado de él, su familia y pertenencias al nuevo lugar de trabajo, salvo que el cambio se verifique a solicitud del interesado o por permuta. Con motivo del traslado no se afectarán los derechos laborales de los servidores públicos.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Cuando las necesidades del servicio lo requieran, los titulares de las Entidades Públicas podrán cambiar la adscripción del servidor público, conservando éstos sus derechos y cubriendo los requisitos a que se refiere este precepto.</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pStyle w:val="Heading2"/>
        <w:tabs>
          <w:tab w:val="left" w:pos="-720"/>
        </w:tabs>
        <w:suppressAutoHyphens/>
        <w:rPr>
          <w:spacing w:val="-3"/>
        </w:rPr>
      </w:pPr>
      <w:r w:rsidRPr="009E70FD">
        <w:rPr>
          <w:spacing w:val="-3"/>
        </w:rPr>
        <w:t>CAPÍTULO III</w:t>
      </w:r>
    </w:p>
    <w:p w:rsidR="000F6FB0" w:rsidRPr="009E70FD" w:rsidRDefault="000F6FB0">
      <w:pPr>
        <w:pStyle w:val="Heading2"/>
        <w:tabs>
          <w:tab w:val="left" w:pos="-720"/>
        </w:tabs>
        <w:suppressAutoHyphens/>
        <w:rPr>
          <w:spacing w:val="-3"/>
        </w:rPr>
      </w:pPr>
      <w:r w:rsidRPr="009E70FD">
        <w:rPr>
          <w:spacing w:val="-3"/>
        </w:rPr>
        <w:t>DE LA SUSPENSIÓN DE LOS EFECTOS DE LA RELACIÓN LABORAL</w:t>
      </w:r>
    </w:p>
    <w:p w:rsidR="000F6FB0" w:rsidRPr="009E70FD" w:rsidRDefault="000F6FB0">
      <w:pPr>
        <w:tabs>
          <w:tab w:val="left" w:pos="-720"/>
        </w:tabs>
        <w:suppressAutoHyphens/>
        <w:jc w:val="both"/>
        <w:rPr>
          <w:rFonts w:ascii="Arial" w:hAnsi="Arial" w:cs="Arial"/>
          <w:b/>
          <w:bCs/>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21</w:t>
      </w:r>
      <w:r w:rsidRPr="009E70FD">
        <w:rPr>
          <w:rFonts w:ascii="Arial" w:hAnsi="Arial" w:cs="Arial"/>
          <w:spacing w:val="-3"/>
          <w:sz w:val="20"/>
          <w:szCs w:val="20"/>
        </w:rPr>
        <w:t>.</w:t>
      </w:r>
      <w:r w:rsidRPr="009E70FD">
        <w:rPr>
          <w:rFonts w:ascii="Arial" w:hAnsi="Arial" w:cs="Arial"/>
          <w:spacing w:val="-3"/>
          <w:sz w:val="20"/>
          <w:szCs w:val="20"/>
        </w:rPr>
        <w:noBreakHyphen/>
        <w:t xml:space="preserve"> Son  causas de suspensión temporal de la relación de trabajo, las siguientes: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 La enfermedad del servidor público, que implique un peligro para las personas que trabajan con él;</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 La incapacidad física del servidor público, cuando la misma derive de un accidente o enfermedad que no constituya un riesgo de trabajo y se determine así médicamente, en cuanto  inhabilite al servidor, para desempeñar el trabajo contratado;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pStyle w:val="BodyText"/>
        <w:tabs>
          <w:tab w:val="left" w:pos="-720"/>
        </w:tabs>
        <w:suppressAutoHyphens/>
        <w:rPr>
          <w:spacing w:val="-3"/>
        </w:rPr>
      </w:pPr>
      <w:r w:rsidRPr="009E70FD">
        <w:rPr>
          <w:spacing w:val="-3"/>
        </w:rPr>
        <w:t>III. La prisión preventiva del servidor seguida de auto de formal prisión, o el arresto impuesto por autoridad judicial o administrativa. Cuando en el caso de prisión preventiva recaiga sentencia absolutoria, el servidor público se reincorporará a sus labores. Si con respecto al arresto, este dio origen a una causal de terminación de los efectos del nombramiento, se procederá en los términos de esta ley. Los servidores que tengan encomendado manejo de fondos, valores o bienes, podrán ser suspendidos por el Jefe Superior de su área de adscripción, cuando apareciera alguna irregularidad en su gestión, mientras se practica la investigación y se resuelve sobre su responsabilidad; y</w:t>
      </w:r>
    </w:p>
    <w:p w:rsidR="000F6FB0" w:rsidRPr="009E70FD" w:rsidRDefault="000F6FB0">
      <w:pPr>
        <w:tabs>
          <w:tab w:val="left" w:pos="-720"/>
        </w:tabs>
        <w:suppressAutoHyphens/>
        <w:ind w:firstLine="426"/>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IV. Las licencias o permisos que conceda el Titular de la Entidad Pública correspondiente, en los términos de las disposiciones legales aplicables en la materia.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center"/>
        <w:rPr>
          <w:rFonts w:ascii="Arial" w:hAnsi="Arial" w:cs="Arial"/>
          <w:b/>
          <w:bCs/>
          <w:spacing w:val="-3"/>
          <w:sz w:val="20"/>
          <w:szCs w:val="20"/>
        </w:rPr>
      </w:pPr>
      <w:r w:rsidRPr="009E70FD">
        <w:rPr>
          <w:rFonts w:ascii="Arial" w:hAnsi="Arial" w:cs="Arial"/>
          <w:b/>
          <w:bCs/>
          <w:spacing w:val="-3"/>
          <w:sz w:val="20"/>
          <w:szCs w:val="20"/>
        </w:rPr>
        <w:t>CAPÍTULO IV</w:t>
      </w:r>
    </w:p>
    <w:p w:rsidR="000F6FB0" w:rsidRPr="009E70FD" w:rsidRDefault="000F6FB0">
      <w:pPr>
        <w:pStyle w:val="Heading2"/>
        <w:tabs>
          <w:tab w:val="left" w:pos="-720"/>
        </w:tabs>
        <w:suppressAutoHyphens/>
        <w:rPr>
          <w:spacing w:val="-3"/>
        </w:rPr>
      </w:pPr>
      <w:r w:rsidRPr="009E70FD">
        <w:rPr>
          <w:spacing w:val="-3"/>
        </w:rPr>
        <w:t>DE LA TERMINACIÓN DE LA RELACIÓN DE TRABAJO</w:t>
      </w:r>
    </w:p>
    <w:p w:rsidR="000F6FB0" w:rsidRPr="009E70FD" w:rsidRDefault="000F6FB0">
      <w:pPr>
        <w:tabs>
          <w:tab w:val="left" w:pos="-720"/>
        </w:tabs>
        <w:suppressAutoHyphens/>
        <w:jc w:val="both"/>
        <w:rPr>
          <w:rFonts w:ascii="Arial" w:hAnsi="Arial" w:cs="Arial"/>
          <w:b/>
          <w:bCs/>
          <w:spacing w:val="-3"/>
          <w:sz w:val="20"/>
          <w:szCs w:val="20"/>
        </w:rPr>
      </w:pPr>
    </w:p>
    <w:p w:rsidR="000F6FB0" w:rsidRPr="009E70FD" w:rsidRDefault="000F6FB0" w:rsidP="00406A03">
      <w:pPr>
        <w:jc w:val="both"/>
        <w:rPr>
          <w:rFonts w:ascii="Arial" w:hAnsi="Arial" w:cs="Arial"/>
          <w:sz w:val="20"/>
          <w:szCs w:val="20"/>
        </w:rPr>
      </w:pPr>
      <w:r w:rsidRPr="009E70FD">
        <w:rPr>
          <w:rFonts w:ascii="Arial" w:hAnsi="Arial" w:cs="Arial"/>
          <w:b/>
          <w:bCs/>
          <w:spacing w:val="-3"/>
          <w:sz w:val="20"/>
          <w:szCs w:val="20"/>
        </w:rPr>
        <w:t>Artículo 22</w:t>
      </w:r>
      <w:r w:rsidRPr="009E70FD">
        <w:rPr>
          <w:rFonts w:ascii="Arial" w:hAnsi="Arial" w:cs="Arial"/>
          <w:spacing w:val="-3"/>
          <w:sz w:val="20"/>
          <w:szCs w:val="20"/>
        </w:rPr>
        <w:t>.</w:t>
      </w:r>
      <w:r w:rsidRPr="009E70FD">
        <w:rPr>
          <w:rFonts w:ascii="Arial" w:hAnsi="Arial" w:cs="Arial"/>
          <w:spacing w:val="-3"/>
          <w:sz w:val="20"/>
          <w:szCs w:val="20"/>
        </w:rPr>
        <w:noBreakHyphen/>
        <w:t xml:space="preserve"> </w:t>
      </w:r>
      <w:r w:rsidRPr="009E70FD">
        <w:rPr>
          <w:rFonts w:ascii="Arial" w:hAnsi="Arial" w:cs="Arial"/>
          <w:sz w:val="20"/>
          <w:szCs w:val="20"/>
        </w:rPr>
        <w:t xml:space="preserve">Ningún servidor público de base o empleado público podrá ser cesado sino por causa justificada conforme a los siguientes casos: </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 Por renuncia o abandono del empleo;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 Por muerte o jubilación del servidor público;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III. Por conclusión de la obra o vencimiento del término para que fue contratado o nombrado el servidor;</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IV. Por la incapacidad permanente del servidor, física o mental, que le impida la prestación del servicio, dejando a salvo los derechos laborales que salvaguarden las instituciones de seguridad social; </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 Por el cese dictado por el titular de la entidad pública en donde preste sus servicios a través del procedimiento administrativo de responsabilidad laboral establecido en el artículo 26 de esta ley, en cualquiera de los siguientes casos:</w:t>
      </w:r>
    </w:p>
    <w:p w:rsidR="000F6FB0" w:rsidRPr="009E70FD" w:rsidRDefault="000F6FB0">
      <w:pPr>
        <w:tabs>
          <w:tab w:val="left" w:pos="-720"/>
        </w:tabs>
        <w:suppressAutoHyphens/>
        <w:ind w:firstLine="426"/>
        <w:jc w:val="both"/>
        <w:rPr>
          <w:rFonts w:ascii="Arial" w:hAnsi="Arial" w:cs="Arial"/>
          <w:spacing w:val="-3"/>
          <w:sz w:val="20"/>
          <w:szCs w:val="20"/>
        </w:rPr>
      </w:pPr>
    </w:p>
    <w:p w:rsidR="000F6FB0" w:rsidRPr="009E70FD" w:rsidRDefault="000F6FB0" w:rsidP="000F0E25">
      <w:pPr>
        <w:tabs>
          <w:tab w:val="left" w:pos="-720"/>
        </w:tabs>
        <w:suppressAutoHyphens/>
        <w:rPr>
          <w:rFonts w:ascii="Arial" w:hAnsi="Arial" w:cs="Arial"/>
          <w:spacing w:val="-3"/>
          <w:sz w:val="20"/>
          <w:szCs w:val="20"/>
        </w:rPr>
      </w:pPr>
      <w:r w:rsidRPr="009E70FD">
        <w:rPr>
          <w:rFonts w:ascii="Arial" w:hAnsi="Arial" w:cs="Arial"/>
          <w:spacing w:val="-3"/>
          <w:sz w:val="20"/>
          <w:szCs w:val="20"/>
        </w:rPr>
        <w:t>a) Incurrir el servidor durante sus labores en faltas de probidad y honradez, en actos de violencia, amagos, injurias, malos tratos, hostigamiento, acoso sexual o acoso laboral en contra de sus jefes, compañeros, subordinados, o contra los valores de unos u otros, dentro de las horas de servicio y en los lugares del desempeño de labores, salvo que medie provocación o que obre en legítima defensa.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b) Cometer el servidor contra alguno de sus compañeros cualquiera de los actos enumerados en la fracción anterior, si como consecuencia de ello se altera la disciplina del lugar en que se desempeña el trabajo;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c) Cometer el servidor, contra el Titular de la Entidad Pública, sus jefes o contra los valores de uno u otro, fuera del servicio y del lugar de desempeño de labores, alguno de los actos a que se refiere el inciso a), si son de tal manera  graves que  hagan imposible el cumplimiento de la relación de trabajo;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d) Por faltar más de 3 días consecutivos a sus labores sin permiso y sin causa justificada, o cuando dichas faltas de asistencia las tuviere por cuatro ocasiones en un lapso de 30 días, aunque estas no fueren consecutivas;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e) Ocasionar el servidor intencionalmente daños materiales graves en los edificios, obras, maquinaria, instrumentos, materias primas y demás objetos relacionados con el trabajo; o causar dichos daños con negligencia tal, que ella sea la causa del perjuicio;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f) Por cometer actos inmorales durante el trabajo;</w:t>
      </w:r>
    </w:p>
    <w:p w:rsidR="000F6FB0" w:rsidRPr="009E70FD" w:rsidRDefault="000F6FB0">
      <w:pPr>
        <w:tabs>
          <w:tab w:val="left" w:pos="-720"/>
        </w:tabs>
        <w:suppressAutoHyphens/>
        <w:ind w:firstLine="426"/>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g) Comprometer con su imprudencia, descuido o negligencia la seguridad de la oficina, del taller o del lugar donde preste sus servicios o de las personas que ahí se encuentren;</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h) Por revelar los asuntos secretos o reservados de que tuviese conocimiento con motivo de su trabajo;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 Desobedecer el servidor sin justificación las órdenes que reciba de sus superiores;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pStyle w:val="BodyText"/>
        <w:tabs>
          <w:tab w:val="left" w:pos="-720"/>
        </w:tabs>
        <w:suppressAutoHyphens/>
        <w:rPr>
          <w:spacing w:val="-3"/>
        </w:rPr>
      </w:pPr>
      <w:r w:rsidRPr="009E70FD">
        <w:rPr>
          <w:spacing w:val="-3"/>
        </w:rPr>
        <w:t>j) Concurrir el servidor a sus labores en estado de embriaguez, o bajo la influencia de algún narcótico o droga enervante salvo que en este último caso, exista prescripción médica. Antes de iniciar su trabajo el servidor deberá poner el hecho en conocimiento de su jefe inmediato y presentar la prescripción suscrita por el médico;</w:t>
      </w:r>
    </w:p>
    <w:p w:rsidR="000F6FB0" w:rsidRPr="009E70FD" w:rsidRDefault="000F6FB0">
      <w:pPr>
        <w:tabs>
          <w:tab w:val="left" w:pos="-720"/>
        </w:tabs>
        <w:suppressAutoHyphens/>
        <w:ind w:firstLine="426"/>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k) Por falta comprobada al cumplimiento de las condiciones generales de trabajo vigentes en la Entidad Pública, siempre que ésta sea grave;</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l) Por prisión que sea el resultado de una sentencia ejecutoriada siempre que le impida el cumplimiento de la relación de trabajo. Cuando esta sentencia sea absolutoria al servidor deberá reintegrársele a sus labores; debiéndosele liquidar sus sueldos cuando haya obrado en defensa de los intereses de la Entidad Pública; </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m) Por el incumplimiento de las obligaciones establecidas en los artículos 55 y 56, o por la violación de las prohibiciones del artículo 56-Bis de esta ley, de acuerdo con la valoración de la gravedad de la falta; y</w:t>
      </w:r>
    </w:p>
    <w:p w:rsidR="000F6FB0" w:rsidRPr="009E70FD" w:rsidRDefault="000F6FB0">
      <w:pPr>
        <w:tabs>
          <w:tab w:val="left" w:pos="-720"/>
        </w:tabs>
        <w:suppressAutoHyphens/>
        <w:jc w:val="both"/>
        <w:rPr>
          <w:rFonts w:ascii="Arial" w:hAnsi="Arial" w:cs="Arial"/>
          <w:spacing w:val="-3"/>
          <w:sz w:val="20"/>
          <w:szCs w:val="20"/>
        </w:rPr>
      </w:pPr>
    </w:p>
    <w:p w:rsidR="000F6FB0" w:rsidRPr="00DA6D1E" w:rsidRDefault="000F6FB0">
      <w:pPr>
        <w:tabs>
          <w:tab w:val="left" w:pos="-720"/>
        </w:tabs>
        <w:suppressAutoHyphens/>
        <w:jc w:val="both"/>
        <w:rPr>
          <w:rFonts w:ascii="Arial" w:hAnsi="Arial" w:cs="Arial"/>
          <w:spacing w:val="-3"/>
          <w:sz w:val="20"/>
          <w:szCs w:val="20"/>
          <w:lang w:val="pt-BR"/>
        </w:rPr>
      </w:pPr>
      <w:r w:rsidRPr="00DA6D1E">
        <w:rPr>
          <w:rFonts w:ascii="Arial" w:hAnsi="Arial" w:cs="Arial"/>
          <w:spacing w:val="-3"/>
          <w:sz w:val="20"/>
          <w:szCs w:val="20"/>
          <w:lang w:val="pt-BR"/>
        </w:rPr>
        <w:t>n) Se deroga</w:t>
      </w:r>
    </w:p>
    <w:p w:rsidR="000F6FB0" w:rsidRPr="00DA6D1E" w:rsidRDefault="000F6FB0">
      <w:pPr>
        <w:tabs>
          <w:tab w:val="left" w:pos="-720"/>
        </w:tabs>
        <w:suppressAutoHyphens/>
        <w:jc w:val="both"/>
        <w:rPr>
          <w:rFonts w:ascii="Arial" w:hAnsi="Arial" w:cs="Arial"/>
          <w:spacing w:val="-3"/>
          <w:sz w:val="20"/>
          <w:szCs w:val="20"/>
          <w:lang w:val="pt-BR"/>
        </w:rPr>
      </w:pPr>
    </w:p>
    <w:p w:rsidR="000F6FB0" w:rsidRPr="00DA6D1E" w:rsidRDefault="000F6FB0">
      <w:pPr>
        <w:tabs>
          <w:tab w:val="left" w:pos="-720"/>
        </w:tabs>
        <w:suppressAutoHyphens/>
        <w:jc w:val="both"/>
        <w:rPr>
          <w:rFonts w:ascii="Arial" w:hAnsi="Arial" w:cs="Arial"/>
          <w:spacing w:val="-3"/>
          <w:sz w:val="20"/>
          <w:szCs w:val="20"/>
          <w:lang w:val="pt-BR"/>
        </w:rPr>
      </w:pPr>
      <w:r w:rsidRPr="00DA6D1E">
        <w:rPr>
          <w:rFonts w:ascii="Arial" w:hAnsi="Arial" w:cs="Arial"/>
          <w:spacing w:val="-3"/>
          <w:sz w:val="20"/>
          <w:szCs w:val="20"/>
          <w:lang w:val="pt-BR"/>
        </w:rPr>
        <w:t>VI. Se deroga</w:t>
      </w:r>
    </w:p>
    <w:p w:rsidR="000F6FB0" w:rsidRPr="00DA6D1E" w:rsidRDefault="000F6FB0" w:rsidP="000F0E25">
      <w:pPr>
        <w:pStyle w:val="Texto"/>
        <w:spacing w:after="0" w:line="240" w:lineRule="auto"/>
        <w:ind w:firstLine="0"/>
        <w:rPr>
          <w:sz w:val="20"/>
          <w:szCs w:val="20"/>
          <w:lang w:val="pt-BR"/>
        </w:rPr>
      </w:pPr>
    </w:p>
    <w:p w:rsidR="000F6FB0" w:rsidRPr="009E70FD" w:rsidRDefault="000F6FB0" w:rsidP="000F0E25">
      <w:pPr>
        <w:pStyle w:val="Texto"/>
        <w:spacing w:after="0" w:line="240" w:lineRule="auto"/>
        <w:ind w:firstLine="0"/>
        <w:rPr>
          <w:sz w:val="20"/>
          <w:szCs w:val="20"/>
        </w:rPr>
      </w:pPr>
      <w:r w:rsidRPr="009E70FD">
        <w:rPr>
          <w:sz w:val="20"/>
          <w:szCs w:val="20"/>
        </w:rPr>
        <w:t>Para efectos de lo dispuesto en el inciso a) de la fracción V de este artículo, se entiende por:</w:t>
      </w:r>
    </w:p>
    <w:p w:rsidR="000F6FB0" w:rsidRPr="009E70FD" w:rsidRDefault="000F6FB0" w:rsidP="000F0E25">
      <w:pPr>
        <w:pStyle w:val="Texto"/>
        <w:spacing w:after="0" w:line="240" w:lineRule="auto"/>
        <w:rPr>
          <w:sz w:val="20"/>
          <w:szCs w:val="20"/>
        </w:rPr>
      </w:pPr>
    </w:p>
    <w:p w:rsidR="000F6FB0" w:rsidRPr="009E70FD" w:rsidRDefault="000F6FB0" w:rsidP="000F0E25">
      <w:pPr>
        <w:pStyle w:val="Texto"/>
        <w:spacing w:after="0" w:line="240" w:lineRule="auto"/>
        <w:ind w:firstLine="0"/>
        <w:rPr>
          <w:sz w:val="20"/>
          <w:szCs w:val="20"/>
        </w:rPr>
      </w:pPr>
      <w:r w:rsidRPr="009E70FD">
        <w:rPr>
          <w:sz w:val="20"/>
          <w:szCs w:val="20"/>
        </w:rPr>
        <w:t xml:space="preserve">a) Hostigamiento, el ejercicio del poder en una relación de subordinación real de la víctima frente al agresor en el ámbito laboral, que se expresa en conductas verbales, físicas o ambas; </w:t>
      </w:r>
    </w:p>
    <w:p w:rsidR="000F6FB0" w:rsidRPr="009E70FD" w:rsidRDefault="000F6FB0" w:rsidP="000F0E25">
      <w:pPr>
        <w:pStyle w:val="Texto"/>
        <w:spacing w:after="0" w:line="240" w:lineRule="auto"/>
        <w:rPr>
          <w:sz w:val="20"/>
          <w:szCs w:val="20"/>
        </w:rPr>
      </w:pPr>
    </w:p>
    <w:p w:rsidR="000F6FB0" w:rsidRPr="009E70FD" w:rsidRDefault="000F6FB0" w:rsidP="000F0E25">
      <w:pPr>
        <w:tabs>
          <w:tab w:val="left" w:pos="-720"/>
        </w:tabs>
        <w:suppressAutoHyphens/>
        <w:jc w:val="both"/>
        <w:rPr>
          <w:rFonts w:ascii="Arial" w:hAnsi="Arial" w:cs="Arial"/>
          <w:spacing w:val="-3"/>
          <w:sz w:val="20"/>
          <w:szCs w:val="20"/>
        </w:rPr>
      </w:pPr>
      <w:r w:rsidRPr="009E70FD">
        <w:rPr>
          <w:rFonts w:ascii="Arial" w:hAnsi="Arial" w:cs="Arial"/>
          <w:sz w:val="20"/>
          <w:szCs w:val="20"/>
        </w:rPr>
        <w:t>b) Acoso sexual, una forma de violencia en la que, si bien no existe la subordinación, hay un ejercicio abusivo del poder que conlleva a un estado de indefensión y de riesgo para la víctima, independientemente de que se realice en uno o varios eventos; y</w:t>
      </w:r>
    </w:p>
    <w:p w:rsidR="000F6FB0" w:rsidRPr="009E70FD" w:rsidRDefault="000F6FB0" w:rsidP="000F0E25">
      <w:pPr>
        <w:tabs>
          <w:tab w:val="left" w:pos="-720"/>
        </w:tabs>
        <w:suppressAutoHyphens/>
        <w:rPr>
          <w:rFonts w:ascii="Arial" w:hAnsi="Arial" w:cs="Arial"/>
          <w:spacing w:val="-3"/>
          <w:sz w:val="20"/>
          <w:szCs w:val="20"/>
        </w:rPr>
      </w:pPr>
    </w:p>
    <w:p w:rsidR="000F6FB0" w:rsidRPr="009E70FD" w:rsidRDefault="000F6FB0" w:rsidP="000F0E25">
      <w:pPr>
        <w:pStyle w:val="sangria"/>
        <w:shd w:val="clear" w:color="auto" w:fill="FFFFFF"/>
        <w:tabs>
          <w:tab w:val="left" w:pos="8789"/>
        </w:tabs>
        <w:spacing w:before="0" w:beforeAutospacing="0" w:after="0" w:afterAutospacing="0"/>
        <w:jc w:val="both"/>
        <w:rPr>
          <w:rFonts w:ascii="Arial" w:hAnsi="Arial" w:cs="Arial"/>
          <w:b/>
          <w:bCs/>
          <w:color w:val="000000"/>
          <w:sz w:val="20"/>
          <w:szCs w:val="20"/>
        </w:rPr>
      </w:pPr>
      <w:r w:rsidRPr="009E70FD">
        <w:rPr>
          <w:rFonts w:ascii="Arial" w:hAnsi="Arial" w:cs="Arial"/>
          <w:color w:val="000000"/>
          <w:sz w:val="20"/>
          <w:szCs w:val="20"/>
        </w:rPr>
        <w:t>c) Acoso Laboral, es el ataque sistemático reiterado contra la autoestima de una persona en el trabajo para hacerla sentir excluida, maltratada o subvalorada, alterando su derecho al trabajo.</w:t>
      </w:r>
      <w:r w:rsidRPr="009E70FD">
        <w:rPr>
          <w:rFonts w:ascii="Arial" w:hAnsi="Arial" w:cs="Arial"/>
          <w:b/>
          <w:bCs/>
          <w:color w:val="000000"/>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23</w:t>
      </w:r>
      <w:r w:rsidRPr="009E70FD">
        <w:rPr>
          <w:rFonts w:ascii="Arial" w:hAnsi="Arial" w:cs="Arial"/>
          <w:spacing w:val="-3"/>
          <w:sz w:val="20"/>
          <w:szCs w:val="20"/>
        </w:rPr>
        <w:t>.</w:t>
      </w:r>
      <w:r w:rsidRPr="009E70FD">
        <w:rPr>
          <w:rFonts w:ascii="Arial" w:hAnsi="Arial" w:cs="Arial"/>
          <w:spacing w:val="-3"/>
          <w:sz w:val="20"/>
          <w:szCs w:val="20"/>
        </w:rPr>
        <w:noBreakHyphen/>
        <w:t xml:space="preserve"> El servidor público cesado o despedido injustificadamente, podrá solicitar a su elección, ante el Tribunal de Arbitraje y Escalafón, que se le reinstale en el trabajo que desempeñaba, o que se le indemnice con el importe de tres meses de salario, a razón del que corresponda a la fecha en que se realice el pago.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Si en el juicio correspondiente no comprueba la Entidad Pública la causa de terminación o cese, o se resuelve que el despido fue injustificado, el servidor público tendrá derecho, sin importar la acción intentada, además a que se le paguen los sueldos vencidos, computados desde la fecha del cese hasta por un periodo máximo de doce meses.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Si al término del plazo señalado en el párrafo anterior no ha concluido el procedimiento o no se ha cumplimentado el laudo, se pagará también al servidor público los intereses que se generen sobre el importe de quince meses de salario, a razón del dos por ciento mensual, capitalizable al momento del pago. Lo dispuesto en este párrafo no será aplicable para el pago de otro tipo de indemnizaciones o prestaciones.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En caso de muerte del servidor público, dejarán de computarse los salarios vencidos como parte del conflicto, a partir de la fecha del fallecimiento.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rsidP="00627F20">
      <w:pPr>
        <w:jc w:val="both"/>
        <w:rPr>
          <w:rFonts w:ascii="Arial" w:hAnsi="Arial" w:cs="Arial"/>
          <w:sz w:val="20"/>
          <w:szCs w:val="20"/>
          <w:lang w:eastAsia="es-ES"/>
        </w:rPr>
      </w:pPr>
      <w:r w:rsidRPr="009E70FD">
        <w:rPr>
          <w:rFonts w:ascii="Arial" w:hAnsi="Arial" w:cs="Arial"/>
          <w:sz w:val="20"/>
          <w:szCs w:val="20"/>
          <w:lang w:eastAsia="es-ES"/>
        </w:rPr>
        <w:t>A los abogados, litigantes o representantes que promuevan acciones, excepciones, incidentes, diligencias, ofrecimiento de pruebas, recursos y, en general, toda actuación en forma notoriamente improcedente, con la finalidad de prolongar, dilatar u obstaculizar la sustanciación o resolución de un juicio laboral, el Tribunal de Arbitraje y Escalafón le impondrá una multa de 100 a 1000 veces el valor de la Unidad de Medida y Actualización.</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Si la dilación es producto de omisiones o conductas irregulares de los funcionarios o servidores públicos, la sanción aplicable será la suspensión hasta por treinta días sin pago de salario y, en caso de reincidencia, la destitución del cargo, en los términos de las disposiciones aplicables. Además, en este último supuesto se dará vista al Ministerio Público para que investigue la posible comisión de delitos contra la administración de justicia.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center"/>
        <w:rPr>
          <w:rFonts w:ascii="Arial" w:hAnsi="Arial" w:cs="Arial"/>
          <w:b/>
          <w:bCs/>
          <w:spacing w:val="-3"/>
          <w:sz w:val="20"/>
          <w:szCs w:val="20"/>
        </w:rPr>
      </w:pPr>
      <w:r w:rsidRPr="009E70FD">
        <w:rPr>
          <w:rFonts w:ascii="Arial" w:hAnsi="Arial" w:cs="Arial"/>
          <w:b/>
          <w:bCs/>
          <w:spacing w:val="-3"/>
          <w:sz w:val="20"/>
          <w:szCs w:val="20"/>
        </w:rPr>
        <w:t>CAPÍTULO V</w:t>
      </w:r>
    </w:p>
    <w:p w:rsidR="000F6FB0" w:rsidRPr="009E70FD" w:rsidRDefault="000F6FB0">
      <w:pPr>
        <w:tabs>
          <w:tab w:val="left" w:pos="-720"/>
        </w:tabs>
        <w:suppressAutoHyphens/>
        <w:jc w:val="center"/>
        <w:rPr>
          <w:rFonts w:ascii="Arial" w:hAnsi="Arial" w:cs="Arial"/>
          <w:b/>
          <w:bCs/>
          <w:spacing w:val="-3"/>
          <w:sz w:val="20"/>
          <w:szCs w:val="20"/>
        </w:rPr>
      </w:pPr>
      <w:r w:rsidRPr="009E70FD">
        <w:rPr>
          <w:rFonts w:ascii="Arial" w:hAnsi="Arial" w:cs="Arial"/>
          <w:b/>
          <w:bCs/>
          <w:spacing w:val="-3"/>
          <w:sz w:val="20"/>
          <w:szCs w:val="20"/>
        </w:rPr>
        <w:t>DE LAS RELACIONES ENTRE LAS ENTIDADES PÚBLICAS</w:t>
      </w:r>
    </w:p>
    <w:p w:rsidR="000F6FB0" w:rsidRPr="009E70FD" w:rsidRDefault="000F6FB0">
      <w:pPr>
        <w:tabs>
          <w:tab w:val="left" w:pos="-720"/>
        </w:tabs>
        <w:suppressAutoHyphens/>
        <w:jc w:val="center"/>
        <w:rPr>
          <w:rFonts w:ascii="Arial" w:hAnsi="Arial" w:cs="Arial"/>
          <w:spacing w:val="-3"/>
          <w:sz w:val="20"/>
          <w:szCs w:val="20"/>
        </w:rPr>
      </w:pPr>
      <w:r w:rsidRPr="009E70FD">
        <w:rPr>
          <w:rFonts w:ascii="Arial" w:hAnsi="Arial" w:cs="Arial"/>
          <w:b/>
          <w:bCs/>
          <w:spacing w:val="-3"/>
          <w:sz w:val="20"/>
          <w:szCs w:val="20"/>
        </w:rPr>
        <w:t>Y SUS SERVIDORES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24</w:t>
      </w:r>
      <w:r w:rsidRPr="009E70FD">
        <w:rPr>
          <w:rFonts w:ascii="Arial" w:hAnsi="Arial" w:cs="Arial"/>
          <w:spacing w:val="-3"/>
          <w:sz w:val="20"/>
          <w:szCs w:val="20"/>
        </w:rPr>
        <w:t>.</w:t>
      </w:r>
      <w:r w:rsidRPr="009E70FD">
        <w:rPr>
          <w:rFonts w:ascii="Arial" w:hAnsi="Arial" w:cs="Arial"/>
          <w:spacing w:val="-3"/>
          <w:sz w:val="20"/>
          <w:szCs w:val="20"/>
        </w:rPr>
        <w:noBreakHyphen/>
        <w:t xml:space="preserve"> Es facultad de los Titulares de las Entidades Públicas expedir todas las disposiciones reglamentarias que rijan el funcionamiento interno de las oficinas de servicio público, oyendo al sindicato correspondiente en su caso.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rsidP="007F1E1E">
      <w:pPr>
        <w:pStyle w:val="BodyText"/>
        <w:tabs>
          <w:tab w:val="left" w:pos="-720"/>
        </w:tabs>
        <w:suppressAutoHyphens/>
        <w:rPr>
          <w:spacing w:val="-3"/>
        </w:rPr>
      </w:pPr>
      <w:r w:rsidRPr="009E70FD">
        <w:rPr>
          <w:b/>
          <w:bCs/>
          <w:spacing w:val="-3"/>
        </w:rPr>
        <w:t>Artículo 25</w:t>
      </w:r>
      <w:r w:rsidRPr="009E70FD">
        <w:rPr>
          <w:spacing w:val="-3"/>
        </w:rPr>
        <w:t>.</w:t>
      </w:r>
      <w:r w:rsidRPr="009E70FD">
        <w:rPr>
          <w:spacing w:val="-3"/>
        </w:rPr>
        <w:noBreakHyphen/>
        <w:t xml:space="preserve"> Es deber de los titulares de las entidades públicas imponer, en sus respectivos casos, a los servidores públicos las sanciones a que se hagan acreedores por el mal comportamiento, irregularidades o incumplimiento injustificado en el desempeño de sus labores, pudiendo consistir en:</w:t>
      </w:r>
    </w:p>
    <w:p w:rsidR="000F6FB0" w:rsidRPr="009E70FD" w:rsidRDefault="000F6FB0" w:rsidP="007F1E1E">
      <w:pPr>
        <w:pStyle w:val="BodyText"/>
        <w:tabs>
          <w:tab w:val="left" w:pos="-720"/>
        </w:tabs>
        <w:suppressAutoHyphens/>
        <w:rPr>
          <w:spacing w:val="-3"/>
        </w:rPr>
      </w:pPr>
    </w:p>
    <w:p w:rsidR="000F6FB0" w:rsidRPr="009E70FD" w:rsidRDefault="000F6FB0" w:rsidP="007F1E1E">
      <w:pPr>
        <w:pStyle w:val="BodyText"/>
        <w:tabs>
          <w:tab w:val="left" w:pos="-720"/>
        </w:tabs>
        <w:suppressAutoHyphens/>
        <w:rPr>
          <w:spacing w:val="-3"/>
        </w:rPr>
      </w:pPr>
      <w:r w:rsidRPr="009E70FD">
        <w:rPr>
          <w:spacing w:val="-3"/>
        </w:rPr>
        <w:t>I. Amonestación;</w:t>
      </w:r>
    </w:p>
    <w:p w:rsidR="000F6FB0" w:rsidRPr="009E70FD" w:rsidRDefault="000F6FB0" w:rsidP="007F1E1E">
      <w:pPr>
        <w:pStyle w:val="BodyText"/>
        <w:tabs>
          <w:tab w:val="left" w:pos="-720"/>
        </w:tabs>
        <w:suppressAutoHyphens/>
        <w:rPr>
          <w:spacing w:val="-3"/>
        </w:rPr>
      </w:pPr>
    </w:p>
    <w:p w:rsidR="000F6FB0" w:rsidRPr="009E70FD" w:rsidRDefault="000F6FB0" w:rsidP="007F1E1E">
      <w:pPr>
        <w:pStyle w:val="BodyText"/>
        <w:tabs>
          <w:tab w:val="left" w:pos="-720"/>
        </w:tabs>
        <w:suppressAutoHyphens/>
        <w:rPr>
          <w:spacing w:val="-3"/>
        </w:rPr>
      </w:pPr>
      <w:r w:rsidRPr="009E70FD">
        <w:rPr>
          <w:spacing w:val="-3"/>
        </w:rPr>
        <w:t>II. Suspensión hasta por treinta días en el empleo, cargo o comisión;</w:t>
      </w:r>
    </w:p>
    <w:p w:rsidR="000F6FB0" w:rsidRPr="009E70FD" w:rsidRDefault="000F6FB0" w:rsidP="007F1E1E">
      <w:pPr>
        <w:pStyle w:val="BodyText"/>
        <w:tabs>
          <w:tab w:val="left" w:pos="-720"/>
        </w:tabs>
        <w:suppressAutoHyphens/>
        <w:rPr>
          <w:spacing w:val="-3"/>
        </w:rPr>
      </w:pPr>
    </w:p>
    <w:p w:rsidR="000F6FB0" w:rsidRPr="009E70FD" w:rsidRDefault="000F6FB0" w:rsidP="007F1E1E">
      <w:pPr>
        <w:pStyle w:val="BodyText"/>
        <w:tabs>
          <w:tab w:val="left" w:pos="-720"/>
        </w:tabs>
        <w:suppressAutoHyphens/>
        <w:rPr>
          <w:spacing w:val="-3"/>
        </w:rPr>
      </w:pPr>
      <w:r w:rsidRPr="009E70FD">
        <w:rPr>
          <w:spacing w:val="-3"/>
        </w:rPr>
        <w:t>III. Cese en el empleo, cargo o comisión;</w:t>
      </w:r>
    </w:p>
    <w:p w:rsidR="000F6FB0" w:rsidRPr="009E70FD" w:rsidRDefault="000F6FB0" w:rsidP="007F1E1E">
      <w:pPr>
        <w:pStyle w:val="BodyText"/>
        <w:tabs>
          <w:tab w:val="left" w:pos="-720"/>
        </w:tabs>
        <w:suppressAutoHyphens/>
        <w:rPr>
          <w:spacing w:val="-3"/>
        </w:rPr>
      </w:pPr>
    </w:p>
    <w:p w:rsidR="000F6FB0" w:rsidRPr="009E70FD" w:rsidRDefault="000F6FB0" w:rsidP="007F1E1E">
      <w:pPr>
        <w:pStyle w:val="BodyText"/>
        <w:tabs>
          <w:tab w:val="left" w:pos="-720"/>
        </w:tabs>
        <w:suppressAutoHyphens/>
        <w:rPr>
          <w:spacing w:val="-3"/>
        </w:rPr>
      </w:pPr>
      <w:r w:rsidRPr="009E70FD">
        <w:rPr>
          <w:spacing w:val="-3"/>
        </w:rPr>
        <w:t xml:space="preserve">IV. Inhabilitación para desempeñar cualquier cargo, empleo o comisión pública hasta por un periodo de seis años; o </w:t>
      </w:r>
    </w:p>
    <w:p w:rsidR="000F6FB0" w:rsidRPr="009E70FD" w:rsidRDefault="000F6FB0" w:rsidP="007F1E1E">
      <w:pPr>
        <w:pStyle w:val="BodyText"/>
        <w:tabs>
          <w:tab w:val="left" w:pos="-720"/>
        </w:tabs>
        <w:suppressAutoHyphens/>
        <w:rPr>
          <w:spacing w:val="-3"/>
        </w:rPr>
      </w:pPr>
    </w:p>
    <w:p w:rsidR="000F6FB0" w:rsidRPr="009E70FD" w:rsidRDefault="000F6FB0" w:rsidP="007F1E1E">
      <w:pPr>
        <w:pStyle w:val="BodyText"/>
        <w:tabs>
          <w:tab w:val="left" w:pos="-720"/>
        </w:tabs>
        <w:suppressAutoHyphens/>
        <w:rPr>
          <w:spacing w:val="-3"/>
        </w:rPr>
      </w:pPr>
      <w:r w:rsidRPr="009E70FD">
        <w:rPr>
          <w:spacing w:val="-3"/>
        </w:rPr>
        <w:t>V. Cese con inhabilitación para desempeñar cualquier cargo, empleo o comisión pública hasta por un periodo de seis años.</w:t>
      </w:r>
    </w:p>
    <w:p w:rsidR="000F6FB0" w:rsidRPr="009E70FD" w:rsidRDefault="000F6FB0" w:rsidP="007F1E1E">
      <w:pPr>
        <w:pStyle w:val="BodyText"/>
        <w:tabs>
          <w:tab w:val="left" w:pos="-720"/>
        </w:tabs>
        <w:suppressAutoHyphens/>
        <w:rPr>
          <w:spacing w:val="-3"/>
        </w:rPr>
      </w:pPr>
    </w:p>
    <w:p w:rsidR="000F6FB0" w:rsidRPr="009E70FD" w:rsidRDefault="000F6FB0" w:rsidP="007F1E1E">
      <w:pPr>
        <w:pStyle w:val="BodyText"/>
        <w:tabs>
          <w:tab w:val="left" w:pos="-720"/>
        </w:tabs>
        <w:suppressAutoHyphens/>
        <w:rPr>
          <w:spacing w:val="-3"/>
        </w:rPr>
      </w:pPr>
      <w:r w:rsidRPr="009E70FD">
        <w:rPr>
          <w:spacing w:val="-3"/>
        </w:rPr>
        <w:t>Para la imposición de la suspensión, cese o inhabilitación se deberá instaurar el procedimiento administrativo de responsabilidad laboral. La instauración de dicho procedimiento corresponde al órgano de control disciplinario establecido por las entidades públicas. Son inoperantes, en juicio, las excepciones y defensas de las entidades públicas cuando alegan el supuesto abandono del trabajo por parte de los servidores públicos y éstas no instrumentaron el procedimiento administrativo de responsabilidad laboral que demuestre el justificado despido o la sanción del supuesto abandono de trabajo.</w:t>
      </w:r>
    </w:p>
    <w:p w:rsidR="000F6FB0" w:rsidRPr="009E70FD" w:rsidRDefault="000F6FB0" w:rsidP="007F1E1E">
      <w:pPr>
        <w:pStyle w:val="BodyText"/>
        <w:tabs>
          <w:tab w:val="left" w:pos="-720"/>
        </w:tabs>
        <w:suppressAutoHyphens/>
        <w:rPr>
          <w:spacing w:val="-3"/>
        </w:rPr>
      </w:pPr>
    </w:p>
    <w:p w:rsidR="000F6FB0" w:rsidRPr="009E70FD" w:rsidRDefault="000F6FB0" w:rsidP="007F1E1E">
      <w:pPr>
        <w:pStyle w:val="BodyText"/>
        <w:tabs>
          <w:tab w:val="left" w:pos="-720"/>
        </w:tabs>
        <w:suppressAutoHyphens/>
        <w:rPr>
          <w:spacing w:val="-3"/>
        </w:rPr>
      </w:pPr>
      <w:r w:rsidRPr="009E70FD">
        <w:rPr>
          <w:spacing w:val="-3"/>
        </w:rPr>
        <w:t>En el ámbito de sus atribuciones, las entidades públicas deberán establecer en sus normas la instancia o dependencia que fungirá como órgano de control disciplinario; quedando obligadas a turnar a la entidad correspondiente aquellas que no sean de su competencia.</w:t>
      </w:r>
    </w:p>
    <w:p w:rsidR="000F6FB0" w:rsidRPr="009E70FD" w:rsidRDefault="000F6FB0" w:rsidP="007F1E1E">
      <w:pPr>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26</w:t>
      </w:r>
      <w:r w:rsidRPr="009E70FD">
        <w:rPr>
          <w:rFonts w:ascii="Arial" w:hAnsi="Arial" w:cs="Arial"/>
          <w:spacing w:val="-3"/>
          <w:sz w:val="20"/>
          <w:szCs w:val="20"/>
        </w:rPr>
        <w:t>.</w:t>
      </w:r>
      <w:r w:rsidRPr="009E70FD">
        <w:rPr>
          <w:rFonts w:ascii="Arial" w:hAnsi="Arial" w:cs="Arial"/>
          <w:spacing w:val="-3"/>
          <w:sz w:val="20"/>
          <w:szCs w:val="20"/>
        </w:rPr>
        <w:noBreakHyphen/>
        <w:t xml:space="preserve"> El procedimiento administrativo de responsabilidad laboral se desahogará conforme a lo siguiente:</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 Levantamiento del acta administrativa: el superior jerárquico o el servidor público que éste designe, mediante oficio facultativo, procederá a levantar el acta administrativa donde se asentarán las circunstancias de modo, tiempo y lugar de los hechos presuntamente irregulares y deberá firmarse por quien la levantó y dos testigos de asistencia;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rsidP="00B0733E">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 Remisión del acta administrativa: quien levantó el acta administrativa deberá remitir al órgano de control disciplinario: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a) El acta administrativa;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b) Los medios de prueba y demás elementos para acreditar la presunta responsabilidad; 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c) El oficio facultativo, en su caso;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III. Revisión de documentación: el órgano de control disciplinario revisará que la documentación cubra las siguientes formalidades: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a) Que el acta administrativa esté firmada por quien la levantó y por dos testigos de asistencia;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b) Que la fecha de levantamiento y remisión del acta junto con los demás anexos, estén dentro del tiempo establecido en la fracción I del artículo 106-Bis de esta ley;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c) Que el oficio facultativo haya sido elaborado antes del levantamiento del acta administrativa; 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d) Que las documentales públicas que sean remitidas como probanza sean remitidas en original o copia fotostática certificada por quien tenga fe pública conforme a la ley o reglamento.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El no cumplimiento de alguna de las formalidades descritas será causa de la conclusión anticipada del procedimiento sin responsabilidad para el servidor público señalado.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IV. Acuerdo de avocamiento y señalamiento de audiencia: recibida y analizada la documentación, el órgano de control disciplinario elaborará el acuerdo de avocamiento, que contendrá lo siguiente:</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a) Los datos de recepción y la descripción detallada del contenido de la documentación recibida;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b) La mención del nombre del servidor público presunto responsable, el nombramiento que ostenta, los supuestos hechos irregulares cometidos, el nombre y cargo de quien levantó el acta y de quienes fungieron en ella como testigos de asistencia, y una relación entre la conducta irregular y las disposiciones legales vulneradas;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c) El análisis o estudio realizado, del que se desprendan los razonamientos jurídicos respecto de la procedibilidad de la instrucción disciplinaria;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d) El día, hora y lugar en que tendrá verificativo la audiencia de ratificación de acta y defensa del servidor público; 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e) La orden de notificación al servidor público presunto responsable y a su sindicato, en su caso; a quien levantó el acta y a quienes fungieron como testigos de asistencia de la misma; al área de recursos humanos para que remita los antecedentes disciplinarios del servidor público señalado y archive la constancia en el expediente personal del presunto responsable; </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 Notificación del acuerdo de avocamiento: el órgano de control disciplinario, con apoyo del personal que tenga asignado, deberá notificar a los siguientes: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a) Al servidor público presunto responsable y a su representación sindical, en su caso: será de forma personal, corriéndoles traslado de copias fotostáticas simples del acta administrativa, de la totalidad de los documentos que la integran para su conocimiento y de las pruebas que hay en su contra.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En caso de que el acuerdo no pueda ser notificado al servidor público, el notificador o quien haga sus veces levantará constancia donde se asienten las causas o motivos por los cuales no se pudo llevar a cabo la notificación, situación que hará que el órgano de control disciplinario difiera la audiencia de defensa, señalándose nuevo día y hora para esos efectos;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b) Al superior jerárquico o el servidor público que firmó el acta administrativa;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c) A los que fungieron como testigos de asistencia en el acta administrativa; 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d) Al área de recursos humanos de la entidad pública.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Para el caso de la notificación a los señalados en los incisos b), c) y d) basta con el oficio recibido en el que obre el sello de recepción de la dependencia respectiva;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VI. Desahogo de audiencia: se emitirá constancia del desahogo de la audiencia por parte del órgano de control disciplinario. En la audiencia podrán intervenir el servidor público señalado, su representante sindical o legal y los firmantes del acta administrativa, conforme a lo siguiente:</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a) Primeramente se les dará el uso de la voz a los firmantes del acta administrativa para su ratificación. La no ratificación por parte de alguno de los firmantes, ya sea por ausencia o voluntad, será causa de conclusión anticipada del procedimiento administrativo sin responsabilidad para el servidor público señalado;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b) Posteriormente el servidor público señalado rendirá su declaración de manera verbal o por escrito, por sí o por conducto del representante sindical o legal que haya intervenido;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c) Rendirán su declaración, de igual forma, los testigos de cargo y de descargo idóneos;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d) Se le otorgará el derecho al servidor público incoado en el procedimiento para por sí o por conducto de su representante sindical o legal, repreguntar a los firmantes del acta administrativa y desvirtuar el acta administrativa con relación a la declaración que rindan;</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e) El servidor público presunto responsable, por sí o a través de su representante sindical o legal podrá ofrecer las pruebas que estime convenientes, para su defensa;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f) Previo estudio, se admitirán y desahogarán las pruebas ofrecidas por las partes; 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g) La audiencia podrá suspenderse para el desahogo de las pruebas que por su propia naturaleza lo requieran o por la ausencia del servidor público denunciado o de los firmantes del acta administrativa, siempre y cuando esté motivada por alguna causa justificada. En caso de enfermedad que les impida comparecer, sólo podrá justificarse la causa a través del certificado médico que emita el Instituto Mexicano del Seguro Social en caso de estar inscrito a sus servicios, salvo que se trate de un accidente o urgencia que amerite inmediata intervención o atención.</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VII. Resolución: instruido el procedimiento administrativo, el órgano de control disciplinario remitirá el expediente de responsabilidad laboral al titular de la entidad pública, para que resuelva sobre la imposición o no de sanción, en la que se tomará, en cuenta: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a) La gravedad de la falta cometida;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b) Las condiciones socioeconómicas del servidor público;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c) El nivel jerárquico, los antecedentes y la antigϋedad en el servicio del infractor;</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d) Los medios de ejecución del hecho;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e) La reincidencia en el incumplimiento de sus obligaciones; 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f) El monto del beneficio, daño o perjuicio derivado de la falta cometida.</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La notificación de la resolución deberá realizarse dentro de los siguientes diez días hábiles al de la elaboración de la misma al servidor público sancionado y al área de recursos humanos, o quien haga sus veces, de la entidad pública. La resolución surtirá efectos jurídicos al día siguiente de su notificación. El área de recursos humanos adjuntará la resolución al expediente del servidor público sancionado y realizará, a la brevedad, los movimientos, trámites o procesos administrativos internos para el cumplimiento de la misma.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El órgano de control disciplinario anualmente deberá elaborar y actualizar el registro de responsabilidades laborales de la entidad pública, en el que se dispondrá el número de expediente, fecha en que se recibió el acta administrativa y sus anexos, nombre y lugar de adscripción del servidor público sancionado, causa por la cual se le sancionó y el tipo de sanción que se le impuso. Es causa de responsabilidad administrativa la no elaboración y actualización del registro.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center"/>
        <w:rPr>
          <w:rFonts w:ascii="Arial" w:hAnsi="Arial" w:cs="Arial"/>
          <w:b/>
          <w:bCs/>
          <w:spacing w:val="-3"/>
          <w:sz w:val="20"/>
          <w:szCs w:val="20"/>
        </w:rPr>
      </w:pPr>
      <w:r w:rsidRPr="009E70FD">
        <w:rPr>
          <w:rFonts w:ascii="Arial" w:hAnsi="Arial" w:cs="Arial"/>
          <w:b/>
          <w:bCs/>
          <w:spacing w:val="-3"/>
          <w:sz w:val="20"/>
          <w:szCs w:val="20"/>
        </w:rPr>
        <w:t>TÍTULO SEGUNDO</w:t>
      </w:r>
    </w:p>
    <w:p w:rsidR="000F6FB0" w:rsidRPr="009E70FD" w:rsidRDefault="000F6FB0">
      <w:pPr>
        <w:tabs>
          <w:tab w:val="left" w:pos="-720"/>
        </w:tabs>
        <w:suppressAutoHyphens/>
        <w:jc w:val="center"/>
        <w:rPr>
          <w:rFonts w:ascii="Arial" w:hAnsi="Arial" w:cs="Arial"/>
          <w:b/>
          <w:bCs/>
          <w:spacing w:val="-3"/>
          <w:sz w:val="20"/>
          <w:szCs w:val="20"/>
        </w:rPr>
      </w:pPr>
      <w:r w:rsidRPr="009E70FD">
        <w:rPr>
          <w:rFonts w:ascii="Arial" w:hAnsi="Arial" w:cs="Arial"/>
          <w:b/>
          <w:bCs/>
          <w:spacing w:val="-3"/>
          <w:sz w:val="20"/>
          <w:szCs w:val="20"/>
        </w:rPr>
        <w:t>DE LOS DERECHOS Y OBLIGACIONES DE LOS SERVIDORES PÚBLICOS</w:t>
      </w:r>
    </w:p>
    <w:p w:rsidR="000F6FB0" w:rsidRPr="009E70FD" w:rsidRDefault="000F6FB0">
      <w:pPr>
        <w:tabs>
          <w:tab w:val="left" w:pos="-720"/>
        </w:tabs>
        <w:suppressAutoHyphens/>
        <w:jc w:val="center"/>
        <w:rPr>
          <w:rFonts w:ascii="Arial" w:hAnsi="Arial" w:cs="Arial"/>
          <w:b/>
          <w:bCs/>
          <w:spacing w:val="-3"/>
          <w:sz w:val="20"/>
          <w:szCs w:val="20"/>
        </w:rPr>
      </w:pPr>
    </w:p>
    <w:p w:rsidR="000F6FB0" w:rsidRPr="009E70FD" w:rsidRDefault="000F6FB0">
      <w:pPr>
        <w:tabs>
          <w:tab w:val="left" w:pos="-720"/>
        </w:tabs>
        <w:suppressAutoHyphens/>
        <w:jc w:val="center"/>
        <w:rPr>
          <w:rFonts w:ascii="Arial" w:hAnsi="Arial" w:cs="Arial"/>
          <w:b/>
          <w:bCs/>
          <w:spacing w:val="-3"/>
          <w:sz w:val="20"/>
          <w:szCs w:val="20"/>
        </w:rPr>
      </w:pPr>
      <w:r w:rsidRPr="009E70FD">
        <w:rPr>
          <w:rFonts w:ascii="Arial" w:hAnsi="Arial" w:cs="Arial"/>
          <w:b/>
          <w:bCs/>
          <w:spacing w:val="-3"/>
          <w:sz w:val="20"/>
          <w:szCs w:val="20"/>
        </w:rPr>
        <w:t>CAPÍTULO I</w:t>
      </w:r>
    </w:p>
    <w:p w:rsidR="000F6FB0" w:rsidRPr="009E70FD" w:rsidRDefault="000F6FB0">
      <w:pPr>
        <w:tabs>
          <w:tab w:val="left" w:pos="-720"/>
        </w:tabs>
        <w:suppressAutoHyphens/>
        <w:jc w:val="center"/>
        <w:rPr>
          <w:rFonts w:ascii="Arial" w:hAnsi="Arial" w:cs="Arial"/>
          <w:b/>
          <w:bCs/>
          <w:spacing w:val="-3"/>
          <w:sz w:val="20"/>
          <w:szCs w:val="20"/>
        </w:rPr>
      </w:pPr>
      <w:r w:rsidRPr="009E70FD">
        <w:rPr>
          <w:rFonts w:ascii="Arial" w:hAnsi="Arial" w:cs="Arial"/>
          <w:b/>
          <w:bCs/>
          <w:spacing w:val="-3"/>
          <w:sz w:val="20"/>
          <w:szCs w:val="20"/>
        </w:rPr>
        <w:t>DE LA JORNADA DE TRABAJO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27</w:t>
      </w:r>
      <w:r w:rsidRPr="009E70FD">
        <w:rPr>
          <w:rFonts w:ascii="Arial" w:hAnsi="Arial" w:cs="Arial"/>
          <w:spacing w:val="-3"/>
          <w:sz w:val="20"/>
          <w:szCs w:val="20"/>
        </w:rPr>
        <w:t>.</w:t>
      </w:r>
      <w:r w:rsidRPr="009E70FD">
        <w:rPr>
          <w:rFonts w:ascii="Arial" w:hAnsi="Arial" w:cs="Arial"/>
          <w:spacing w:val="-3"/>
          <w:sz w:val="20"/>
          <w:szCs w:val="20"/>
        </w:rPr>
        <w:noBreakHyphen/>
        <w:t xml:space="preserve">  Jornada de trabajo, es el tiempo durante el cual el servidor público está a disposición de la Entidad Pública para prestar sus servicios.</w:t>
      </w:r>
    </w:p>
    <w:p w:rsidR="000F6FB0" w:rsidRPr="009E70FD" w:rsidRDefault="000F6FB0">
      <w:pPr>
        <w:tabs>
          <w:tab w:val="left" w:pos="-720"/>
        </w:tabs>
        <w:suppressAutoHyphens/>
        <w:ind w:firstLine="426"/>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28</w:t>
      </w:r>
      <w:r w:rsidRPr="009E70FD">
        <w:rPr>
          <w:rFonts w:ascii="Arial" w:hAnsi="Arial" w:cs="Arial"/>
          <w:spacing w:val="-3"/>
          <w:sz w:val="20"/>
          <w:szCs w:val="20"/>
        </w:rPr>
        <w:t>.</w:t>
      </w:r>
      <w:r w:rsidRPr="009E70FD">
        <w:rPr>
          <w:rFonts w:ascii="Arial" w:hAnsi="Arial" w:cs="Arial"/>
          <w:spacing w:val="-3"/>
          <w:sz w:val="20"/>
          <w:szCs w:val="20"/>
        </w:rPr>
        <w:noBreakHyphen/>
        <w:t xml:space="preserve">  La jornada de trabajo puede ser diurna, que es la comprendida entre las seis y las veinte horas; nocturna, que es la comprendida entre las veinte y las seis horas; mixta, que es la que comprende períodos de las jornadas diurna y nocturna, siempre que el período nocturno sea menor de tres horas y media, pues si comprende mayor lapso, se reputará jornada nocturna.</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29</w:t>
      </w:r>
      <w:r w:rsidRPr="009E70FD">
        <w:rPr>
          <w:rFonts w:ascii="Arial" w:hAnsi="Arial" w:cs="Arial"/>
          <w:spacing w:val="-3"/>
          <w:sz w:val="20"/>
          <w:szCs w:val="20"/>
        </w:rPr>
        <w:t>.</w:t>
      </w:r>
      <w:r w:rsidRPr="009E70FD">
        <w:rPr>
          <w:rFonts w:ascii="Arial" w:hAnsi="Arial" w:cs="Arial"/>
          <w:spacing w:val="-3"/>
          <w:sz w:val="20"/>
          <w:szCs w:val="20"/>
        </w:rPr>
        <w:noBreakHyphen/>
        <w:t xml:space="preserve">  La duración máxima de la jornada será: ocho horas la diurna; siete horas la nocturna, y siete horas y media la mixta.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30</w:t>
      </w:r>
      <w:r w:rsidRPr="009E70FD">
        <w:rPr>
          <w:rFonts w:ascii="Arial" w:hAnsi="Arial" w:cs="Arial"/>
          <w:spacing w:val="-3"/>
          <w:sz w:val="20"/>
          <w:szCs w:val="20"/>
        </w:rPr>
        <w:t>.</w:t>
      </w:r>
      <w:r w:rsidRPr="009E70FD">
        <w:rPr>
          <w:rFonts w:ascii="Arial" w:hAnsi="Arial" w:cs="Arial"/>
          <w:spacing w:val="-3"/>
          <w:sz w:val="20"/>
          <w:szCs w:val="20"/>
        </w:rPr>
        <w:noBreakHyphen/>
        <w:t xml:space="preserve"> La jornada de trabajo podrá ser repartida entre los días laborales del mes, siempre y cuando no exceda los máximos legales.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pStyle w:val="BodyText"/>
        <w:tabs>
          <w:tab w:val="left" w:pos="-720"/>
        </w:tabs>
        <w:suppressAutoHyphens/>
        <w:rPr>
          <w:spacing w:val="-3"/>
        </w:rPr>
      </w:pPr>
      <w:r w:rsidRPr="009E70FD">
        <w:rPr>
          <w:b/>
          <w:bCs/>
          <w:spacing w:val="-3"/>
        </w:rPr>
        <w:t>Artículo 31</w:t>
      </w:r>
      <w:r w:rsidRPr="009E70FD">
        <w:rPr>
          <w:spacing w:val="-3"/>
        </w:rPr>
        <w:t>.</w:t>
      </w:r>
      <w:r w:rsidRPr="009E70FD">
        <w:rPr>
          <w:spacing w:val="-3"/>
        </w:rPr>
        <w:noBreakHyphen/>
        <w:t xml:space="preserve"> Cuando la naturaleza del trabajo así lo requiera, la jornada máxima podrá ser reducida, teniendo en cuenta el número de horas que pueda trabajar un individuo normal, sin sufrir quebranto a su salud.</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32</w:t>
      </w:r>
      <w:r w:rsidRPr="009E70FD">
        <w:rPr>
          <w:rFonts w:ascii="Arial" w:hAnsi="Arial" w:cs="Arial"/>
          <w:spacing w:val="-3"/>
          <w:sz w:val="20"/>
          <w:szCs w:val="20"/>
        </w:rPr>
        <w:t>.</w:t>
      </w:r>
      <w:r w:rsidRPr="009E70FD">
        <w:rPr>
          <w:rFonts w:ascii="Arial" w:hAnsi="Arial" w:cs="Arial"/>
          <w:spacing w:val="-3"/>
          <w:sz w:val="20"/>
          <w:szCs w:val="20"/>
        </w:rPr>
        <w:noBreakHyphen/>
        <w:t xml:space="preserve"> Durante la jornada continua de trabajo, si ésta fuere de ocho horas, se concederá al servidor público un descanso de media hora, por concepto de tiempo para la toma de alimentos. Si la jornada fuera menor del horario indicado, se concederá un descanso proporcional al mismo.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33</w:t>
      </w:r>
      <w:r w:rsidRPr="009E70FD">
        <w:rPr>
          <w:rFonts w:ascii="Arial" w:hAnsi="Arial" w:cs="Arial"/>
          <w:spacing w:val="-3"/>
          <w:sz w:val="20"/>
          <w:szCs w:val="20"/>
        </w:rPr>
        <w:t>.</w:t>
      </w:r>
      <w:r w:rsidRPr="009E70FD">
        <w:rPr>
          <w:rFonts w:ascii="Arial" w:hAnsi="Arial" w:cs="Arial"/>
          <w:spacing w:val="-3"/>
          <w:sz w:val="20"/>
          <w:szCs w:val="20"/>
        </w:rPr>
        <w:noBreakHyphen/>
        <w:t xml:space="preserve"> Cuando por circunstancias especiales deban aumentarse las horas de jornada máxima, podrá hacerse, considerando este trabajo como extraordinario, que nunca podrá exceder de tres horas diarias ni de tres veces consecutivas en una semana.</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34</w:t>
      </w:r>
      <w:r w:rsidRPr="009E70FD">
        <w:rPr>
          <w:rFonts w:ascii="Arial" w:hAnsi="Arial" w:cs="Arial"/>
          <w:spacing w:val="-3"/>
          <w:sz w:val="20"/>
          <w:szCs w:val="20"/>
        </w:rPr>
        <w:t>.</w:t>
      </w:r>
      <w:r w:rsidRPr="009E70FD">
        <w:rPr>
          <w:rFonts w:ascii="Arial" w:hAnsi="Arial" w:cs="Arial"/>
          <w:spacing w:val="-3"/>
          <w:sz w:val="20"/>
          <w:szCs w:val="20"/>
        </w:rPr>
        <w:noBreakHyphen/>
        <w:t xml:space="preserve">  Las horas extraordinarias de trabajo a que se refiere el artículo anterior, se pagarán con un cien por ciento más del sueldo asignado a las horas de jornada ordinarias.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35</w:t>
      </w:r>
      <w:r w:rsidRPr="009E70FD">
        <w:rPr>
          <w:rFonts w:ascii="Arial" w:hAnsi="Arial" w:cs="Arial"/>
          <w:spacing w:val="-3"/>
          <w:sz w:val="20"/>
          <w:szCs w:val="20"/>
        </w:rPr>
        <w:t>.</w:t>
      </w:r>
      <w:r w:rsidRPr="009E70FD">
        <w:rPr>
          <w:rFonts w:ascii="Arial" w:hAnsi="Arial" w:cs="Arial"/>
          <w:spacing w:val="-3"/>
          <w:sz w:val="20"/>
          <w:szCs w:val="20"/>
        </w:rPr>
        <w:noBreakHyphen/>
        <w:t xml:space="preserve"> Cuando así lo disponga la Entidad Pública, los servidores tendrán el deber de desarrollar las actividades cívicas, culturales y deportivas que fueren compatibles con sus aptitudes, edad y condición de salud.</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pStyle w:val="Heading2"/>
        <w:tabs>
          <w:tab w:val="left" w:pos="-720"/>
        </w:tabs>
        <w:suppressAutoHyphens/>
        <w:rPr>
          <w:spacing w:val="-3"/>
        </w:rPr>
      </w:pPr>
      <w:r w:rsidRPr="009E70FD">
        <w:rPr>
          <w:spacing w:val="-3"/>
        </w:rPr>
        <w:t>CAPÍTULO II</w:t>
      </w:r>
    </w:p>
    <w:p w:rsidR="000F6FB0" w:rsidRPr="009E70FD" w:rsidRDefault="000F6FB0">
      <w:pPr>
        <w:tabs>
          <w:tab w:val="left" w:pos="-720"/>
        </w:tabs>
        <w:suppressAutoHyphens/>
        <w:jc w:val="center"/>
        <w:rPr>
          <w:rFonts w:ascii="Arial" w:hAnsi="Arial" w:cs="Arial"/>
          <w:spacing w:val="-3"/>
          <w:sz w:val="20"/>
          <w:szCs w:val="20"/>
        </w:rPr>
      </w:pPr>
      <w:r w:rsidRPr="009E70FD">
        <w:rPr>
          <w:rFonts w:ascii="Arial" w:hAnsi="Arial" w:cs="Arial"/>
          <w:b/>
          <w:bCs/>
          <w:spacing w:val="-3"/>
          <w:sz w:val="20"/>
          <w:szCs w:val="20"/>
        </w:rPr>
        <w:t>DE LOS DÍAS DE DESCANSO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36</w:t>
      </w:r>
      <w:r w:rsidRPr="009E70FD">
        <w:rPr>
          <w:rFonts w:ascii="Arial" w:hAnsi="Arial" w:cs="Arial"/>
          <w:spacing w:val="-3"/>
          <w:sz w:val="20"/>
          <w:szCs w:val="20"/>
        </w:rPr>
        <w:t>.</w:t>
      </w:r>
      <w:r w:rsidRPr="009E70FD">
        <w:rPr>
          <w:rFonts w:ascii="Arial" w:hAnsi="Arial" w:cs="Arial"/>
          <w:b/>
          <w:bCs/>
          <w:spacing w:val="-3"/>
          <w:sz w:val="20"/>
          <w:szCs w:val="20"/>
        </w:rPr>
        <w:noBreakHyphen/>
      </w:r>
      <w:r w:rsidRPr="009E70FD">
        <w:rPr>
          <w:rFonts w:ascii="Arial" w:hAnsi="Arial" w:cs="Arial"/>
          <w:spacing w:val="-3"/>
          <w:sz w:val="20"/>
          <w:szCs w:val="20"/>
        </w:rPr>
        <w:t xml:space="preserve">  Por cada cinco días de trabajo, disfrutará el servidor público de dos días de descanso, con goce de sueldo íntegro.</w:t>
      </w:r>
    </w:p>
    <w:p w:rsidR="000F6FB0" w:rsidRPr="009E70FD" w:rsidRDefault="000F6FB0">
      <w:pPr>
        <w:tabs>
          <w:tab w:val="left" w:pos="-720"/>
        </w:tabs>
        <w:suppressAutoHyphens/>
        <w:ind w:firstLine="426"/>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37</w:t>
      </w:r>
      <w:r w:rsidRPr="009E70FD">
        <w:rPr>
          <w:rFonts w:ascii="Arial" w:hAnsi="Arial" w:cs="Arial"/>
          <w:spacing w:val="-3"/>
          <w:sz w:val="20"/>
          <w:szCs w:val="20"/>
        </w:rPr>
        <w:t>.</w:t>
      </w:r>
      <w:r w:rsidRPr="009E70FD">
        <w:rPr>
          <w:rFonts w:ascii="Arial" w:hAnsi="Arial" w:cs="Arial"/>
          <w:spacing w:val="-3"/>
          <w:sz w:val="20"/>
          <w:szCs w:val="20"/>
        </w:rPr>
        <w:noBreakHyphen/>
        <w:t xml:space="preserve"> En los trabajos que requieran una labor continua, se fijarán los días en que los servidores públicos disfrutarán de los días de descanso semanal de acuerdo a los roles de actividades que se establezcan por las dependencias o Entidades Públicas.</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38</w:t>
      </w:r>
      <w:r w:rsidRPr="009E70FD">
        <w:rPr>
          <w:rFonts w:ascii="Arial" w:hAnsi="Arial" w:cs="Arial"/>
          <w:spacing w:val="-3"/>
          <w:sz w:val="20"/>
          <w:szCs w:val="20"/>
        </w:rPr>
        <w:t>.</w:t>
      </w:r>
      <w:r w:rsidRPr="009E70FD">
        <w:rPr>
          <w:rFonts w:ascii="Arial" w:hAnsi="Arial" w:cs="Arial"/>
          <w:spacing w:val="-3"/>
          <w:sz w:val="20"/>
          <w:szCs w:val="20"/>
        </w:rPr>
        <w:noBreakHyphen/>
        <w:t xml:space="preserve">  Serán considerados como días de descanso obligatorio: 1º. de enero; el primer lunes de febrero, en conmemoración del 5 de febrero; el tercer lunes de marzo, en conmemoración del 21 de marzo; 1º. y 5 de mayo; 16 y 28 de septiembre; 12 de octubre; 2 de noviembre; el tercer lunes de noviembre en conmemoración del 20 de noviembre; 25 de diciembre; el día correspondiente a la transmisión del Poder Ejecutivo Federal; y los que determinen las leyes federal y local electorales; en el caso de elecciones ordinarias para efectuar la jornada electoral; y los que se determinen por acuerdo del Titular del Poder Ejecutivo del Estado, previa su publicación en el Periódico Oficial “El Estado de Jalisco”.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39</w:t>
      </w:r>
      <w:r w:rsidRPr="009E70FD">
        <w:rPr>
          <w:rFonts w:ascii="Arial" w:hAnsi="Arial" w:cs="Arial"/>
          <w:spacing w:val="-3"/>
          <w:sz w:val="20"/>
          <w:szCs w:val="20"/>
        </w:rPr>
        <w:t>.</w:t>
      </w:r>
      <w:r w:rsidRPr="009E70FD">
        <w:rPr>
          <w:rFonts w:ascii="Arial" w:hAnsi="Arial" w:cs="Arial"/>
          <w:spacing w:val="-3"/>
          <w:sz w:val="20"/>
          <w:szCs w:val="20"/>
        </w:rPr>
        <w:noBreakHyphen/>
        <w:t xml:space="preserve">  Los servidores públicos que por necesidad del servicio, laboren en sus días de descanso obligatorio, independientemente de su sueldo, percibirán un 200% del mismo por el servicio prestado, pero si coincide el día de descanso obligatorio con el día de descanso semanal obligatorio, se pagará un 300% más del sueldo, independientemente de su salario normal por ese día, sin que tales eventos puedan repetirse en más de dos ocasiones en treinta días naturales.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pStyle w:val="Heading2"/>
        <w:tabs>
          <w:tab w:val="left" w:pos="-720"/>
        </w:tabs>
        <w:suppressAutoHyphens/>
        <w:rPr>
          <w:spacing w:val="-3"/>
        </w:rPr>
      </w:pPr>
      <w:r w:rsidRPr="009E70FD">
        <w:rPr>
          <w:spacing w:val="-3"/>
        </w:rPr>
        <w:t>CAPÍTULO III</w:t>
      </w:r>
    </w:p>
    <w:p w:rsidR="000F6FB0" w:rsidRPr="009E70FD" w:rsidRDefault="000F6FB0">
      <w:pPr>
        <w:tabs>
          <w:tab w:val="left" w:pos="-720"/>
        </w:tabs>
        <w:suppressAutoHyphens/>
        <w:jc w:val="center"/>
        <w:rPr>
          <w:rFonts w:ascii="Arial" w:hAnsi="Arial" w:cs="Arial"/>
          <w:spacing w:val="-3"/>
          <w:sz w:val="20"/>
          <w:szCs w:val="20"/>
        </w:rPr>
      </w:pPr>
      <w:r w:rsidRPr="009E70FD">
        <w:rPr>
          <w:rFonts w:ascii="Arial" w:hAnsi="Arial" w:cs="Arial"/>
          <w:b/>
          <w:bCs/>
          <w:spacing w:val="-3"/>
          <w:sz w:val="20"/>
          <w:szCs w:val="20"/>
        </w:rPr>
        <w:t>DE LAS VACACIONES Y LICENCIAS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40</w:t>
      </w:r>
      <w:r w:rsidRPr="009E70FD">
        <w:rPr>
          <w:rFonts w:ascii="Arial" w:hAnsi="Arial" w:cs="Arial"/>
          <w:spacing w:val="-3"/>
          <w:sz w:val="20"/>
          <w:szCs w:val="20"/>
        </w:rPr>
        <w:t>.</w:t>
      </w:r>
      <w:r w:rsidRPr="009E70FD">
        <w:rPr>
          <w:rFonts w:ascii="Arial" w:hAnsi="Arial" w:cs="Arial"/>
          <w:spacing w:val="-3"/>
          <w:sz w:val="20"/>
          <w:szCs w:val="20"/>
        </w:rPr>
        <w:noBreakHyphen/>
        <w:t xml:space="preserve"> Los servidores públicos que tengan más de seis meses consecutivos de servicio disfrutarán, cuando menos, de dos períodos  anuales de vacaciones de 10 días laborales cada uno, en las fechas que se señalen con anterioridad, según el calendario que para ese efecto establezca la Entidad Pública, de acuerdo con las necesidades del servicio. En todo caso, se  dejarán guardias para la tramitación de los asuntos pendientes, para las que se utilizarán, de preferencia, los servidores que no tuvieren derecho a vacaciones.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pStyle w:val="BodyText"/>
        <w:tabs>
          <w:tab w:val="left" w:pos="-720"/>
        </w:tabs>
        <w:suppressAutoHyphens/>
        <w:rPr>
          <w:spacing w:val="-3"/>
        </w:rPr>
      </w:pPr>
      <w:r w:rsidRPr="009E70FD">
        <w:rPr>
          <w:spacing w:val="-3"/>
        </w:rPr>
        <w:t>Cuando un servidor no pudiere hacer uso de las vacaciones en los períodos señalados por necesidades del servicio, disfrutará de ellas durante los 10 días siguientes a la fecha en que haya desaparecido la causa que impidiere el disfrute de ese descanso, pero en ningún caso los servidores  que laboren en períodos vacacionales tendrán derecho a doble pago de sueldo.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41</w:t>
      </w:r>
      <w:r w:rsidRPr="009E70FD">
        <w:rPr>
          <w:rFonts w:ascii="Arial" w:hAnsi="Arial" w:cs="Arial"/>
          <w:spacing w:val="-3"/>
          <w:sz w:val="20"/>
          <w:szCs w:val="20"/>
        </w:rPr>
        <w:t>.</w:t>
      </w:r>
      <w:r w:rsidRPr="009E70FD">
        <w:rPr>
          <w:rFonts w:ascii="Arial" w:hAnsi="Arial" w:cs="Arial"/>
          <w:spacing w:val="-3"/>
          <w:sz w:val="20"/>
          <w:szCs w:val="20"/>
        </w:rPr>
        <w:noBreakHyphen/>
        <w:t xml:space="preserve">  Los días de vacaciones se cobrarán de sueldo íntegro, y la base para el cálculo del pago de los días a que tengan derecho será en proporción al número de días efectivamente trabajados, en el lapso de los seis meses anteriores al nacimiento del derecho.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rsidP="001910D7">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Se cubrirá la cantidad equivalente a un 25% sobre el total de los días correspondientes a vacaciones, por concepto de prima vacacional anual. Dicha prima vacacional, se deberá cubrir en forma proporcional al personal que tenga menos de un año de antigüedad.</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42</w:t>
      </w:r>
      <w:r w:rsidRPr="009E70FD">
        <w:rPr>
          <w:rFonts w:ascii="Arial" w:hAnsi="Arial" w:cs="Arial"/>
          <w:spacing w:val="-3"/>
          <w:sz w:val="20"/>
          <w:szCs w:val="20"/>
        </w:rPr>
        <w:t>.</w:t>
      </w:r>
      <w:r w:rsidRPr="009E70FD">
        <w:rPr>
          <w:rFonts w:ascii="Arial" w:hAnsi="Arial" w:cs="Arial"/>
          <w:spacing w:val="-3"/>
          <w:sz w:val="20"/>
          <w:szCs w:val="20"/>
        </w:rPr>
        <w:noBreakHyphen/>
        <w:t xml:space="preserve">  Cuando los servidores públicos tengan que desempeñar comisión de representación del Estado o de elección popular incompatible con su trabajo, la Entidad Pública les concederá el permiso o licencia necesaria sin goce de sueldo y sin perder sus derechos escalafonarios y de antigüedad, por todo el lapso que el interesado esté en el desempeño correspondiente de dicho encargo.</w:t>
      </w:r>
    </w:p>
    <w:p w:rsidR="000F6FB0" w:rsidRPr="009E70FD" w:rsidRDefault="000F6FB0">
      <w:pPr>
        <w:tabs>
          <w:tab w:val="left" w:pos="-720"/>
        </w:tabs>
        <w:suppressAutoHyphens/>
        <w:ind w:firstLine="426"/>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La Entidad Pública, previo el estudio del caso, podrá conceder permiso o licencia a sus servidores públicos hasta por 60 días por cada año calendario, siempre que el solicitante tuviere, por lo menos un año de antigüedad en el servicio.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Se podrá otorgar permiso o licencia sin goce de sueldo a los servidores públicos, hasta por 30 días, cuando éstos tengan por lo menos, 6 meses de antigüedad en el servicio.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Cuando los servidores públicos aspiren a un cargo público de elección popular, se le concederá permiso o licencia sin goce de sueldo, por el tiempo que duren las precampañas y campañas electorales.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Para que los permisos o licencias se concedan es requisito previo la solicitud por escrito con 8 días anteriores a la fecha en que debe empezar a surtir sus efectos el mismo.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rsidP="00C56CD2">
      <w:pPr>
        <w:spacing w:line="276" w:lineRule="auto"/>
        <w:jc w:val="both"/>
        <w:rPr>
          <w:rFonts w:ascii="Arial" w:hAnsi="Arial" w:cs="Arial"/>
          <w:sz w:val="20"/>
          <w:szCs w:val="20"/>
        </w:rPr>
      </w:pPr>
      <w:r w:rsidRPr="009E70FD">
        <w:rPr>
          <w:rFonts w:ascii="Arial" w:hAnsi="Arial" w:cs="Arial"/>
          <w:sz w:val="20"/>
          <w:szCs w:val="20"/>
        </w:rPr>
        <w:t>En caso de que un servidor público sea llamado a comparecer por autoridad competente, la entidad otorgará el permiso o justificará la falta, previa demostración  del requerimiento.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rsidP="00C7094C">
      <w:pPr>
        <w:jc w:val="both"/>
        <w:rPr>
          <w:rFonts w:ascii="Arial" w:hAnsi="Arial" w:cs="Arial"/>
          <w:sz w:val="20"/>
          <w:szCs w:val="20"/>
        </w:rPr>
      </w:pPr>
      <w:r w:rsidRPr="009E70FD">
        <w:rPr>
          <w:rFonts w:ascii="Arial" w:hAnsi="Arial" w:cs="Arial"/>
          <w:b/>
          <w:bCs/>
          <w:sz w:val="20"/>
          <w:szCs w:val="20"/>
        </w:rPr>
        <w:t>Artículo 42-Bis</w:t>
      </w:r>
      <w:r w:rsidRPr="009E70FD">
        <w:rPr>
          <w:rFonts w:ascii="Arial" w:hAnsi="Arial" w:cs="Arial"/>
          <w:sz w:val="20"/>
          <w:szCs w:val="20"/>
        </w:rPr>
        <w:t>. Tratándose de licencias otorgadas a servidores públicos de elección popular, cuando las mismas sean por tiempo determinado, los mismos deberán reintegrarse a su función en la fecha correspondiente.</w:t>
      </w:r>
    </w:p>
    <w:p w:rsidR="000F6FB0" w:rsidRPr="009E70FD" w:rsidRDefault="000F6FB0" w:rsidP="00C7094C">
      <w:pPr>
        <w:jc w:val="both"/>
        <w:rPr>
          <w:rFonts w:ascii="Arial" w:hAnsi="Arial" w:cs="Arial"/>
          <w:sz w:val="20"/>
          <w:szCs w:val="20"/>
        </w:rPr>
      </w:pPr>
    </w:p>
    <w:p w:rsidR="000F6FB0" w:rsidRPr="009E70FD" w:rsidRDefault="000F6FB0" w:rsidP="00C7094C">
      <w:pPr>
        <w:jc w:val="both"/>
        <w:rPr>
          <w:rFonts w:ascii="Arial" w:hAnsi="Arial" w:cs="Arial"/>
          <w:sz w:val="20"/>
          <w:szCs w:val="20"/>
        </w:rPr>
      </w:pPr>
      <w:r w:rsidRPr="009E70FD">
        <w:rPr>
          <w:rFonts w:ascii="Arial" w:hAnsi="Arial" w:cs="Arial"/>
          <w:sz w:val="20"/>
          <w:szCs w:val="20"/>
        </w:rPr>
        <w:t>En el caso de licencias por tiempo indefinido, cuando el servidor público pretenda reintegrarse a su cargo, deberá notificarlo a la autoridad competente, a fin de que quien la autorizó resuelva dentro de los tres días hábiles siguientes a la notificación. En caso de no resolver se entenderá en sentido afirmativo, debiendo el servidor público reintegrarse a su función.</w:t>
      </w:r>
    </w:p>
    <w:p w:rsidR="000F6FB0" w:rsidRPr="009E70FD" w:rsidRDefault="000F6FB0" w:rsidP="00C7094C">
      <w:pPr>
        <w:jc w:val="both"/>
        <w:rPr>
          <w:rFonts w:ascii="Arial" w:hAnsi="Arial" w:cs="Arial"/>
          <w:sz w:val="20"/>
          <w:szCs w:val="20"/>
        </w:rPr>
      </w:pPr>
    </w:p>
    <w:p w:rsidR="000F6FB0" w:rsidRPr="009E70FD" w:rsidRDefault="000F6FB0" w:rsidP="00C7094C">
      <w:pPr>
        <w:jc w:val="both"/>
        <w:rPr>
          <w:rFonts w:ascii="Arial" w:hAnsi="Arial" w:cs="Arial"/>
          <w:sz w:val="20"/>
          <w:szCs w:val="20"/>
        </w:rPr>
      </w:pPr>
      <w:r w:rsidRPr="009E70FD">
        <w:rPr>
          <w:rFonts w:ascii="Arial" w:hAnsi="Arial" w:cs="Arial"/>
          <w:sz w:val="20"/>
          <w:szCs w:val="20"/>
        </w:rPr>
        <w:t>Para las suplencias de los servidores públicos a que se refiere este artículo, se estará a lo dispuesto por las leyes de la materia.</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rsidP="003F4E97">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43</w:t>
      </w:r>
      <w:r w:rsidRPr="009E70FD">
        <w:rPr>
          <w:rFonts w:ascii="Arial" w:hAnsi="Arial" w:cs="Arial"/>
          <w:spacing w:val="-3"/>
          <w:sz w:val="20"/>
          <w:szCs w:val="20"/>
        </w:rPr>
        <w:t>.</w:t>
      </w:r>
      <w:r w:rsidRPr="009E70FD">
        <w:rPr>
          <w:rFonts w:ascii="Arial" w:hAnsi="Arial" w:cs="Arial"/>
          <w:spacing w:val="-3"/>
          <w:sz w:val="20"/>
          <w:szCs w:val="20"/>
        </w:rPr>
        <w:noBreakHyphen/>
        <w:t xml:space="preserve"> Las mujeres durante el embarazo, no realizarán trabajos que exijan un esfuerzo considerable o signifiquen un peligro para su salud, en relación con la gestación; gozarán siempre de noventa días de descanso, pudiendo ser, treinta días antes de la fecha que aproximadamente se fije para el parto, y sesenta días más, después del mismo; durante estos períodos percibirán el sueldo íntegro que les corresponda. Lo anterior, independientemente de que la autoridad encargada de expedir las incapacidades, las otorgue o no en el momento acertado. Ese lapso se considerará como tiempo efectivo de trabajo.</w:t>
      </w:r>
    </w:p>
    <w:p w:rsidR="000F6FB0" w:rsidRPr="009E70FD" w:rsidRDefault="000F6FB0" w:rsidP="003F4E97">
      <w:pPr>
        <w:tabs>
          <w:tab w:val="left" w:pos="-720"/>
        </w:tabs>
        <w:suppressAutoHyphens/>
        <w:ind w:firstLine="426"/>
        <w:jc w:val="both"/>
        <w:rPr>
          <w:rFonts w:ascii="Arial" w:hAnsi="Arial" w:cs="Arial"/>
          <w:spacing w:val="-3"/>
          <w:sz w:val="20"/>
          <w:szCs w:val="20"/>
        </w:rPr>
      </w:pPr>
    </w:p>
    <w:p w:rsidR="000F6FB0" w:rsidRPr="009E70FD" w:rsidRDefault="000F6FB0" w:rsidP="00613FE2">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Durante los primeros cinco meses a partir de la fecha  de reanudación de labores, las madres tendrán derecho a un descanso extraordinario por cada tres horas de trabajo, en la inteligencia de que aquellas, con jornadas de seis horas y media o menos, disfrutarán de un solo descanso de media hora, para alimentar a sus hijos, así como </w:t>
      </w:r>
      <w:r w:rsidRPr="009E70FD">
        <w:rPr>
          <w:rFonts w:ascii="Arial" w:hAnsi="Arial" w:cs="Arial"/>
          <w:sz w:val="20"/>
          <w:szCs w:val="20"/>
        </w:rPr>
        <w:t xml:space="preserve"> gozar del derecho al uso de un espacio adecuado donde pueden extraer su leche materna.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En caso de nacimiento de su hijo o hija, el trabajador gozará de una licencia por paternidad remunerada de cinco días hábiles. Esta licencia será otorgada ya sea antes de la fecha de nacimiento, o bien, posterior a ésta.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El trabajador a quien se le conceda la adopción de un niño o niña también disfrutará de este permiso o licencia de paternidad, contada a partir de que la misma sea acordada por sentencia definitiva de la autoridad correspondiente.</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En caso de que fallezca la madre a consecuencia del parto, el padre del niño o niña tendrá derecho a una licencia consistente en seis semanas, con los mismos derechos.</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44</w:t>
      </w:r>
      <w:r w:rsidRPr="009E70FD">
        <w:rPr>
          <w:rFonts w:ascii="Arial" w:hAnsi="Arial" w:cs="Arial"/>
          <w:spacing w:val="-3"/>
          <w:sz w:val="20"/>
          <w:szCs w:val="20"/>
        </w:rPr>
        <w:t>.</w:t>
      </w:r>
      <w:r w:rsidRPr="009E70FD">
        <w:rPr>
          <w:rFonts w:ascii="Arial" w:hAnsi="Arial" w:cs="Arial"/>
          <w:b/>
          <w:bCs/>
          <w:spacing w:val="-3"/>
          <w:sz w:val="20"/>
          <w:szCs w:val="20"/>
        </w:rPr>
        <w:noBreakHyphen/>
      </w:r>
      <w:r w:rsidRPr="009E70FD">
        <w:rPr>
          <w:rFonts w:ascii="Arial" w:hAnsi="Arial" w:cs="Arial"/>
          <w:spacing w:val="-3"/>
          <w:sz w:val="20"/>
          <w:szCs w:val="20"/>
        </w:rPr>
        <w:t xml:space="preserve"> Los servidores públicos que sufran enfermedades no profesionales, previa comprobación médica de los servicios correspondientes proporcionados  o autorizados por la Entidad Pública, tendrán derecho a licencias, para dejar de concurrir a sus labores, en los siguientes términos: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 A los servidores que tengan más de tres meses pero menos de cinco años de servicio, hasta 60 días con goce de sueldo íntegro; hasta 30 días más, con medio sueldo, y hasta 60 días más, sin sueldo;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 A los que tengan de cinco a diez años de servicio, hasta 90 días con goce de sueldo íntegro, hasta 45 días más, con medio sueldo y hasta 120 días más, sin sueldo; 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III. A los que tengan más de diez años de servicio, hasta 120 días con goce de sueldo íntegro; hasta 90 días más, con medio sueldo y hasta 180 días más, sin sueldo.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Los cómputos deberán hacerse por servicios continuos o cuando, de existir una interrupción en la prestación de dichos servicios ésta no sea mayor de seis meses.</w:t>
      </w:r>
    </w:p>
    <w:p w:rsidR="000F6FB0" w:rsidRPr="009E70FD" w:rsidRDefault="000F6FB0" w:rsidP="00C56CD2">
      <w:pPr>
        <w:jc w:val="both"/>
        <w:rPr>
          <w:rFonts w:ascii="Arial" w:hAnsi="Arial" w:cs="Arial"/>
          <w:sz w:val="20"/>
          <w:szCs w:val="20"/>
        </w:rPr>
      </w:pPr>
    </w:p>
    <w:p w:rsidR="000F6FB0" w:rsidRPr="009E70FD" w:rsidRDefault="000F6FB0" w:rsidP="00C56CD2">
      <w:pPr>
        <w:jc w:val="both"/>
        <w:rPr>
          <w:rFonts w:ascii="Arial" w:hAnsi="Arial" w:cs="Arial"/>
          <w:sz w:val="20"/>
          <w:szCs w:val="20"/>
        </w:rPr>
      </w:pPr>
      <w:r w:rsidRPr="009E70FD">
        <w:rPr>
          <w:rFonts w:ascii="Arial" w:hAnsi="Arial" w:cs="Arial"/>
          <w:sz w:val="20"/>
          <w:szCs w:val="20"/>
        </w:rPr>
        <w:t>Las licencias podrán dividirse o fragmentarse durante el lapso de un año, de acuerdo a las necesidades médicas del servidor público.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ind w:firstLine="426"/>
        <w:jc w:val="both"/>
        <w:rPr>
          <w:rFonts w:ascii="Arial" w:hAnsi="Arial" w:cs="Arial"/>
          <w:spacing w:val="-3"/>
          <w:sz w:val="20"/>
          <w:szCs w:val="20"/>
        </w:rPr>
      </w:pPr>
    </w:p>
    <w:p w:rsidR="000F6FB0" w:rsidRPr="009E70FD" w:rsidRDefault="000F6FB0">
      <w:pPr>
        <w:tabs>
          <w:tab w:val="left" w:pos="-720"/>
        </w:tabs>
        <w:suppressAutoHyphens/>
        <w:jc w:val="center"/>
        <w:rPr>
          <w:rFonts w:ascii="Arial" w:hAnsi="Arial" w:cs="Arial"/>
          <w:b/>
          <w:bCs/>
          <w:spacing w:val="-3"/>
          <w:sz w:val="20"/>
          <w:szCs w:val="20"/>
        </w:rPr>
      </w:pPr>
      <w:r w:rsidRPr="009E70FD">
        <w:rPr>
          <w:rFonts w:ascii="Arial" w:hAnsi="Arial" w:cs="Arial"/>
          <w:b/>
          <w:bCs/>
          <w:spacing w:val="-3"/>
          <w:sz w:val="20"/>
          <w:szCs w:val="20"/>
        </w:rPr>
        <w:t>CAPÍTULO IV</w:t>
      </w:r>
    </w:p>
    <w:p w:rsidR="000F6FB0" w:rsidRPr="009E70FD" w:rsidRDefault="000F6FB0">
      <w:pPr>
        <w:pStyle w:val="Heading2"/>
        <w:tabs>
          <w:tab w:val="left" w:pos="-720"/>
        </w:tabs>
        <w:suppressAutoHyphens/>
        <w:rPr>
          <w:spacing w:val="-3"/>
        </w:rPr>
      </w:pPr>
      <w:r w:rsidRPr="009E70FD">
        <w:rPr>
          <w:spacing w:val="-3"/>
        </w:rPr>
        <w:t>DE LOS SUELDOS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rsidP="0005001E">
      <w:pPr>
        <w:rPr>
          <w:rFonts w:ascii="Arial" w:hAnsi="Arial" w:cs="Arial"/>
          <w:sz w:val="20"/>
          <w:szCs w:val="20"/>
        </w:rPr>
      </w:pPr>
      <w:r w:rsidRPr="009E70FD">
        <w:rPr>
          <w:rFonts w:ascii="Arial" w:hAnsi="Arial" w:cs="Arial"/>
          <w:b/>
          <w:bCs/>
          <w:sz w:val="20"/>
          <w:szCs w:val="20"/>
        </w:rPr>
        <w:t>Artículo 45.</w:t>
      </w:r>
      <w:r w:rsidRPr="009E70FD">
        <w:rPr>
          <w:rFonts w:ascii="Arial" w:hAnsi="Arial" w:cs="Arial"/>
          <w:sz w:val="20"/>
          <w:szCs w:val="20"/>
        </w:rPr>
        <w:t xml:space="preserve"> Sueldo es la remuneración o retribución que debe pagarse al servidor público por los servicios prestados. Dicha remuneración debe ser adecuada, irrenunciable y proporcional a sus responsabilidades por el desempeño de su función, empleo, cargo o comisión.</w:t>
      </w:r>
    </w:p>
    <w:p w:rsidR="000F6FB0" w:rsidRPr="009E70FD" w:rsidRDefault="000F6FB0" w:rsidP="00C7094C">
      <w:pPr>
        <w:jc w:val="both"/>
        <w:rPr>
          <w:rFonts w:ascii="Arial" w:hAnsi="Arial" w:cs="Arial"/>
          <w:sz w:val="20"/>
          <w:szCs w:val="20"/>
        </w:rPr>
      </w:pPr>
    </w:p>
    <w:p w:rsidR="000F6FB0" w:rsidRPr="009E70FD" w:rsidRDefault="000F6FB0" w:rsidP="00C7094C">
      <w:pPr>
        <w:jc w:val="both"/>
        <w:rPr>
          <w:rFonts w:ascii="Arial" w:hAnsi="Arial" w:cs="Arial"/>
          <w:sz w:val="20"/>
          <w:szCs w:val="20"/>
        </w:rPr>
      </w:pPr>
      <w:r w:rsidRPr="009E70FD">
        <w:rPr>
          <w:rFonts w:ascii="Arial" w:hAnsi="Arial" w:cs="Arial"/>
          <w:b/>
          <w:bCs/>
          <w:sz w:val="20"/>
          <w:szCs w:val="20"/>
        </w:rPr>
        <w:t>Artículo 46</w:t>
      </w:r>
      <w:r w:rsidRPr="009E70FD">
        <w:rPr>
          <w:rFonts w:ascii="Arial" w:hAnsi="Arial" w:cs="Arial"/>
          <w:sz w:val="20"/>
          <w:szCs w:val="20"/>
        </w:rPr>
        <w:t>.- El sueldo para los servidores públicos será determinado anual y equitativamente en los presupuestos de egresos correspondientes, bajo las siguientes bases:</w:t>
      </w:r>
    </w:p>
    <w:p w:rsidR="000F6FB0" w:rsidRPr="009E70FD" w:rsidRDefault="000F6FB0" w:rsidP="003F4E97">
      <w:pPr>
        <w:jc w:val="both"/>
        <w:rPr>
          <w:rFonts w:ascii="Arial" w:hAnsi="Arial" w:cs="Arial"/>
          <w:sz w:val="20"/>
          <w:szCs w:val="20"/>
        </w:rPr>
      </w:pPr>
    </w:p>
    <w:p w:rsidR="000F6FB0" w:rsidRPr="009E70FD" w:rsidRDefault="000F6FB0" w:rsidP="003F4E97">
      <w:pPr>
        <w:jc w:val="both"/>
        <w:rPr>
          <w:rFonts w:ascii="Arial" w:hAnsi="Arial" w:cs="Arial"/>
          <w:sz w:val="20"/>
          <w:szCs w:val="20"/>
        </w:rPr>
      </w:pPr>
      <w:r w:rsidRPr="009E70FD">
        <w:rPr>
          <w:rFonts w:ascii="Arial" w:hAnsi="Arial" w:cs="Arial"/>
          <w:sz w:val="20"/>
          <w:szCs w:val="20"/>
        </w:rPr>
        <w:t>I. Se considera remuneración o retribución toda percepción en efectivo o en especie, incluyendo salarios, dietas, aguinaldos, gratificaciones, premios, recompensas, bonos, estímulos, comisiones, compensaciones y cualquier otra prestación, con excepción de los apoyos y los gastos sujetos a comprobación que sean propios del desarrollo del trabajo y los gastos de viaje en actividades oficiales;</w:t>
      </w:r>
    </w:p>
    <w:p w:rsidR="000F6FB0" w:rsidRPr="009E70FD" w:rsidRDefault="000F6FB0" w:rsidP="003F4E97">
      <w:pPr>
        <w:jc w:val="both"/>
        <w:rPr>
          <w:rFonts w:ascii="Arial" w:hAnsi="Arial" w:cs="Arial"/>
          <w:sz w:val="20"/>
          <w:szCs w:val="20"/>
        </w:rPr>
      </w:pPr>
    </w:p>
    <w:p w:rsidR="000F6FB0" w:rsidRPr="009E70FD" w:rsidRDefault="000F6FB0" w:rsidP="003F4E97">
      <w:pPr>
        <w:jc w:val="both"/>
        <w:rPr>
          <w:rFonts w:ascii="Arial" w:hAnsi="Arial" w:cs="Arial"/>
          <w:sz w:val="20"/>
          <w:szCs w:val="20"/>
        </w:rPr>
      </w:pPr>
      <w:r w:rsidRPr="009E70FD">
        <w:rPr>
          <w:rFonts w:ascii="Arial" w:hAnsi="Arial" w:cs="Arial"/>
          <w:sz w:val="20"/>
          <w:szCs w:val="20"/>
        </w:rPr>
        <w:t>II. Ningún servidor público podrá recibir remuneración, en términos de la fracción anterior, por el desempeño de su función, empleo, cargo o comisión, mayor a la establecida para el Gobernador del Estado en el presupuesto correspondiente;</w:t>
      </w:r>
    </w:p>
    <w:p w:rsidR="000F6FB0" w:rsidRPr="009E70FD" w:rsidRDefault="000F6FB0" w:rsidP="003F4E97">
      <w:pPr>
        <w:jc w:val="both"/>
        <w:rPr>
          <w:rFonts w:ascii="Arial" w:hAnsi="Arial" w:cs="Arial"/>
          <w:sz w:val="20"/>
          <w:szCs w:val="20"/>
        </w:rPr>
      </w:pPr>
    </w:p>
    <w:p w:rsidR="000F6FB0" w:rsidRPr="009E70FD" w:rsidRDefault="000F6FB0" w:rsidP="0005001E">
      <w:pPr>
        <w:jc w:val="both"/>
        <w:rPr>
          <w:rFonts w:ascii="Arial" w:hAnsi="Arial" w:cs="Arial"/>
          <w:sz w:val="20"/>
          <w:szCs w:val="20"/>
        </w:rPr>
      </w:pPr>
      <w:r w:rsidRPr="009E70FD">
        <w:rPr>
          <w:rFonts w:ascii="Arial" w:hAnsi="Arial" w:cs="Arial"/>
          <w:sz w:val="20"/>
          <w:szCs w:val="20"/>
        </w:rPr>
        <w:t>III. Ningún servidor público podrá tener una remuneración igual o mayor al Gobernador o a su superior jerárquico, salvo que el excedente sea consecuencia del desempeño de varios empleos públicos; que su remuneración sea producto de las condiciones generales de trabajo; que sea derivado de un trabajo técnico calificado; o, sea resultado de la especialización en su función. El excedente no deberá ser mayor a la mitad de la remuneración establecida para que el Gobernador del Estado en el presupuesto correspondiente;</w:t>
      </w:r>
    </w:p>
    <w:p w:rsidR="000F6FB0" w:rsidRPr="009E70FD" w:rsidRDefault="000F6FB0" w:rsidP="0005001E">
      <w:pPr>
        <w:jc w:val="both"/>
        <w:rPr>
          <w:rFonts w:ascii="Arial" w:hAnsi="Arial" w:cs="Arial"/>
          <w:sz w:val="20"/>
          <w:szCs w:val="20"/>
        </w:rPr>
      </w:pPr>
    </w:p>
    <w:p w:rsidR="000F6FB0" w:rsidRPr="009E70FD" w:rsidRDefault="000F6FB0" w:rsidP="0005001E">
      <w:pPr>
        <w:jc w:val="both"/>
        <w:rPr>
          <w:rFonts w:ascii="Arial" w:hAnsi="Arial" w:cs="Arial"/>
          <w:sz w:val="20"/>
          <w:szCs w:val="20"/>
        </w:rPr>
      </w:pPr>
      <w:r w:rsidRPr="009E70FD">
        <w:rPr>
          <w:rFonts w:ascii="Arial" w:hAnsi="Arial" w:cs="Arial"/>
          <w:sz w:val="20"/>
          <w:szCs w:val="20"/>
        </w:rPr>
        <w:t>IV. Las remuneraciones y sus tabuladores serán públicos, respetando los datos personales, y deberán especificar y diferenciar la totalidad de sus elementos fijos y variables tanto en efectivo como en especie; y</w:t>
      </w:r>
    </w:p>
    <w:p w:rsidR="000F6FB0" w:rsidRPr="009E70FD" w:rsidRDefault="000F6FB0" w:rsidP="0005001E">
      <w:pPr>
        <w:jc w:val="both"/>
        <w:rPr>
          <w:rFonts w:ascii="Arial" w:hAnsi="Arial" w:cs="Arial"/>
          <w:sz w:val="20"/>
          <w:szCs w:val="20"/>
        </w:rPr>
      </w:pPr>
    </w:p>
    <w:p w:rsidR="000F6FB0" w:rsidRPr="009E70FD" w:rsidRDefault="000F6FB0" w:rsidP="0005001E">
      <w:pPr>
        <w:jc w:val="both"/>
        <w:rPr>
          <w:rFonts w:ascii="Arial" w:hAnsi="Arial" w:cs="Arial"/>
          <w:sz w:val="20"/>
          <w:szCs w:val="20"/>
        </w:rPr>
      </w:pPr>
      <w:r w:rsidRPr="009E70FD">
        <w:rPr>
          <w:rFonts w:ascii="Arial" w:hAnsi="Arial" w:cs="Arial"/>
          <w:sz w:val="20"/>
          <w:szCs w:val="20"/>
        </w:rPr>
        <w:t>V. Ningún servidor público podrá percibir remuneración adicional alguna por el desempeño de los cargos, comisiones, representaciones o alguna otra función similar, que ocupe de manera inherente, derivada o complementaria al cargo principal;</w:t>
      </w:r>
    </w:p>
    <w:p w:rsidR="000F6FB0" w:rsidRPr="009E70FD" w:rsidRDefault="000F6FB0" w:rsidP="00C7094C">
      <w:pPr>
        <w:jc w:val="both"/>
        <w:rPr>
          <w:rFonts w:ascii="Arial" w:hAnsi="Arial" w:cs="Arial"/>
          <w:sz w:val="20"/>
          <w:szCs w:val="20"/>
        </w:rPr>
      </w:pPr>
    </w:p>
    <w:p w:rsidR="000F6FB0" w:rsidRPr="009E70FD" w:rsidRDefault="000F6FB0" w:rsidP="00C7094C">
      <w:pPr>
        <w:jc w:val="both"/>
        <w:rPr>
          <w:rFonts w:ascii="Arial" w:hAnsi="Arial" w:cs="Arial"/>
          <w:sz w:val="20"/>
          <w:szCs w:val="20"/>
        </w:rPr>
      </w:pPr>
      <w:r w:rsidRPr="009E70FD">
        <w:rPr>
          <w:rFonts w:ascii="Arial" w:hAnsi="Arial" w:cs="Arial"/>
          <w:sz w:val="20"/>
          <w:szCs w:val="20"/>
        </w:rPr>
        <w:t>El sueldo de los servidores públicos, en ningún caso puede ser disminuido, pero sí puede permanecer sin variaciones las anualidades que sean necesarias, a fin de ajustarse a los principios establecidos en el presente artículo.</w:t>
      </w:r>
    </w:p>
    <w:p w:rsidR="000F6FB0" w:rsidRPr="009E70FD" w:rsidRDefault="000F6FB0" w:rsidP="00C7094C">
      <w:pPr>
        <w:jc w:val="both"/>
        <w:rPr>
          <w:rFonts w:ascii="Arial" w:hAnsi="Arial" w:cs="Arial"/>
          <w:sz w:val="20"/>
          <w:szCs w:val="20"/>
        </w:rPr>
      </w:pPr>
    </w:p>
    <w:p w:rsidR="000F6FB0" w:rsidRPr="009E70FD" w:rsidRDefault="000F6FB0" w:rsidP="00C7094C">
      <w:pPr>
        <w:jc w:val="both"/>
        <w:rPr>
          <w:rFonts w:ascii="Arial" w:hAnsi="Arial" w:cs="Arial"/>
          <w:sz w:val="20"/>
          <w:szCs w:val="20"/>
        </w:rPr>
      </w:pPr>
      <w:r w:rsidRPr="009E70FD">
        <w:rPr>
          <w:rFonts w:ascii="Arial" w:hAnsi="Arial" w:cs="Arial"/>
          <w:sz w:val="20"/>
          <w:szCs w:val="20"/>
        </w:rPr>
        <w:t>Es causal de responsabilidad administrativa en los términos de la ley de la materia, establecer en los presupuestos de egresos o autorizar el pago de ingresos extraordinarios o por el fin del encargo, adicionales a la remuneración. En igual responsabilidad incurre el servidor que reciba este tipo de percepciones.</w:t>
      </w:r>
    </w:p>
    <w:p w:rsidR="000F6FB0" w:rsidRPr="009E70FD" w:rsidRDefault="000F6FB0" w:rsidP="00C7094C">
      <w:pPr>
        <w:jc w:val="both"/>
        <w:rPr>
          <w:rFonts w:ascii="Arial" w:hAnsi="Arial" w:cs="Arial"/>
          <w:sz w:val="20"/>
          <w:szCs w:val="20"/>
        </w:rPr>
      </w:pPr>
    </w:p>
    <w:p w:rsidR="000F6FB0" w:rsidRPr="009E70FD" w:rsidRDefault="000F6FB0" w:rsidP="00C7094C">
      <w:pPr>
        <w:jc w:val="both"/>
        <w:rPr>
          <w:rFonts w:ascii="Arial" w:hAnsi="Arial" w:cs="Arial"/>
          <w:sz w:val="20"/>
          <w:szCs w:val="20"/>
        </w:rPr>
      </w:pPr>
      <w:r w:rsidRPr="009E70FD">
        <w:rPr>
          <w:rFonts w:ascii="Arial" w:hAnsi="Arial" w:cs="Arial"/>
          <w:sz w:val="20"/>
          <w:szCs w:val="20"/>
        </w:rPr>
        <w:t>Las sanciones que se apliquen de conformidad con el párrafo anterior son independientes de las que procedan en caso de configurarse responsabilidad política, penal o civil.</w:t>
      </w:r>
    </w:p>
    <w:p w:rsidR="000F6FB0" w:rsidRPr="009E70FD" w:rsidRDefault="000F6FB0">
      <w:pPr>
        <w:pStyle w:val="BodyText"/>
      </w:pPr>
    </w:p>
    <w:p w:rsidR="000F6FB0" w:rsidRPr="009E70FD" w:rsidRDefault="000F6FB0">
      <w:pPr>
        <w:pStyle w:val="BodyText"/>
      </w:pPr>
      <w:r w:rsidRPr="009E70FD">
        <w:rPr>
          <w:b/>
          <w:bCs/>
        </w:rPr>
        <w:t>Artículo 46-bis</w:t>
      </w:r>
      <w:r w:rsidRPr="009E70FD">
        <w:t>.- Para efectos del artículo anterior, se conforma el Comité Técnico de Transparencia y Valoración Salarial del Estado de Jalisco y sus Municipios, como un órgano auxiliar de las autoridades estatales y de participación ciudadana, no vinculativo, integrado por representantes de los sectores público y privado del Estado, el cual debe realizar estudios sobre los montos máximos de las percepciones anuales de los servidores públicos del Estado de Jalisco y sus Municipios y emitir recomendaciones sobre éstas.</w:t>
      </w:r>
    </w:p>
    <w:p w:rsidR="000F6FB0" w:rsidRPr="009E70FD" w:rsidRDefault="000F6FB0">
      <w:pPr>
        <w:pStyle w:val="BodyText"/>
      </w:pPr>
    </w:p>
    <w:p w:rsidR="000F6FB0" w:rsidRPr="009E70FD" w:rsidRDefault="000F6FB0">
      <w:pPr>
        <w:pStyle w:val="BodyText"/>
      </w:pPr>
      <w:r w:rsidRPr="009E70FD">
        <w:t>Estas recomendaciones deberán ser consideradas y analizadas por las autoridades, que de conformidad con la ley, gocen de autonomía presupuestaria, durante el proceso de aprobación de sus presupuestos de egresos respectivos.</w:t>
      </w:r>
    </w:p>
    <w:p w:rsidR="000F6FB0" w:rsidRPr="009E70FD" w:rsidRDefault="000F6FB0">
      <w:pPr>
        <w:pStyle w:val="BodyText"/>
      </w:pPr>
    </w:p>
    <w:p w:rsidR="000F6FB0" w:rsidRPr="009E70FD" w:rsidRDefault="000F6FB0">
      <w:pPr>
        <w:pStyle w:val="BodyText"/>
      </w:pPr>
      <w:r w:rsidRPr="009E70FD">
        <w:t>El Comité Técnico de Transparencia y Valoración Salarial se integra por:</w:t>
      </w:r>
    </w:p>
    <w:p w:rsidR="000F6FB0" w:rsidRPr="009E70FD" w:rsidRDefault="000F6FB0">
      <w:pPr>
        <w:pStyle w:val="BodyText"/>
      </w:pPr>
    </w:p>
    <w:p w:rsidR="000F6FB0" w:rsidRPr="009E70FD" w:rsidRDefault="000F6FB0">
      <w:pPr>
        <w:pStyle w:val="BodyText"/>
      </w:pPr>
      <w:r w:rsidRPr="009E70FD">
        <w:t>I. Representantes del sector público, quienes contarán con voz, pero sin voto;</w:t>
      </w:r>
    </w:p>
    <w:p w:rsidR="000F6FB0" w:rsidRPr="009E70FD" w:rsidRDefault="000F6FB0">
      <w:pPr>
        <w:pStyle w:val="BodyText"/>
      </w:pPr>
    </w:p>
    <w:p w:rsidR="000F6FB0" w:rsidRPr="009E70FD" w:rsidRDefault="000F6FB0">
      <w:pPr>
        <w:pStyle w:val="BodyText"/>
      </w:pPr>
      <w:r w:rsidRPr="009E70FD">
        <w:t>a) El Gobernador del Estado o la persona que éste designe en su representación, quien presidirá el Comité;</w:t>
      </w:r>
    </w:p>
    <w:p w:rsidR="000F6FB0" w:rsidRPr="009E70FD" w:rsidRDefault="000F6FB0">
      <w:pPr>
        <w:pStyle w:val="BodyText"/>
      </w:pPr>
    </w:p>
    <w:p w:rsidR="000F6FB0" w:rsidRPr="009E70FD" w:rsidRDefault="000F6FB0">
      <w:pPr>
        <w:pStyle w:val="BodyText"/>
      </w:pPr>
      <w:r w:rsidRPr="009E70FD">
        <w:t>b) El Presidente del Supremo Tribunal de Justicia del Estado o quien designe el Pleno del mismo para comparecer en su lugar;</w:t>
      </w:r>
    </w:p>
    <w:p w:rsidR="000F6FB0" w:rsidRPr="009E70FD" w:rsidRDefault="000F6FB0">
      <w:pPr>
        <w:pStyle w:val="BodyText"/>
        <w:rPr>
          <w:b/>
          <w:bCs/>
          <w:i/>
          <w:iCs/>
        </w:rPr>
      </w:pPr>
    </w:p>
    <w:p w:rsidR="000F6FB0" w:rsidRPr="009E70FD" w:rsidRDefault="000F6FB0" w:rsidP="00830177">
      <w:pPr>
        <w:spacing w:line="276" w:lineRule="auto"/>
        <w:jc w:val="both"/>
        <w:rPr>
          <w:rFonts w:ascii="Arial" w:hAnsi="Arial" w:cs="Arial"/>
          <w:b/>
          <w:bCs/>
          <w:i/>
          <w:iCs/>
          <w:sz w:val="20"/>
          <w:szCs w:val="20"/>
        </w:rPr>
      </w:pPr>
      <w:r w:rsidRPr="009E70FD">
        <w:rPr>
          <w:rFonts w:ascii="Arial" w:hAnsi="Arial" w:cs="Arial"/>
          <w:b/>
          <w:bCs/>
          <w:i/>
          <w:iCs/>
          <w:sz w:val="20"/>
          <w:szCs w:val="20"/>
        </w:rPr>
        <w:t>(Esta reforma entrará en vigor a partir del 31 de octubre de 2018 de conformidad con el artículo segundo transitorio del decreto 25904/LXI/16)</w:t>
      </w:r>
    </w:p>
    <w:p w:rsidR="000F6FB0" w:rsidRPr="009E70FD" w:rsidRDefault="000F6FB0" w:rsidP="00830177">
      <w:pPr>
        <w:spacing w:line="276" w:lineRule="auto"/>
        <w:jc w:val="both"/>
        <w:rPr>
          <w:rFonts w:ascii="Arial" w:hAnsi="Arial" w:cs="Arial"/>
          <w:sz w:val="20"/>
          <w:szCs w:val="20"/>
        </w:rPr>
      </w:pPr>
      <w:r w:rsidRPr="009E70FD">
        <w:rPr>
          <w:rFonts w:ascii="Arial" w:hAnsi="Arial" w:cs="Arial"/>
          <w:sz w:val="20"/>
          <w:szCs w:val="20"/>
        </w:rPr>
        <w:t xml:space="preserve">c) Dos representantes del Poder Legislativo, que serán los presidentes de las comisiones legislativas de Hacienda y Presupuestos y de Administración; </w:t>
      </w:r>
    </w:p>
    <w:p w:rsidR="000F6FB0" w:rsidRPr="009E70FD" w:rsidRDefault="000F6FB0">
      <w:pPr>
        <w:pStyle w:val="BodyText"/>
      </w:pPr>
    </w:p>
    <w:p w:rsidR="000F6FB0" w:rsidRPr="009E70FD" w:rsidRDefault="000F6FB0">
      <w:pPr>
        <w:pStyle w:val="BodyText"/>
      </w:pPr>
      <w:r w:rsidRPr="009E70FD">
        <w:t>d) El Consejero Presidente de la Comisión Estatal de Derechos Humanos;</w:t>
      </w:r>
    </w:p>
    <w:p w:rsidR="000F6FB0" w:rsidRPr="009E70FD" w:rsidRDefault="000F6FB0">
      <w:pPr>
        <w:pStyle w:val="BodyText"/>
      </w:pPr>
    </w:p>
    <w:p w:rsidR="000F6FB0" w:rsidRPr="009E70FD" w:rsidRDefault="000F6FB0">
      <w:pPr>
        <w:pStyle w:val="BodyText"/>
      </w:pPr>
      <w:r w:rsidRPr="009E70FD">
        <w:t xml:space="preserve">e) El Presidente del Instituto Electoral del Estado de Jalisco; </w:t>
      </w:r>
    </w:p>
    <w:p w:rsidR="000F6FB0" w:rsidRPr="009E70FD" w:rsidRDefault="000F6FB0">
      <w:pPr>
        <w:pStyle w:val="BodyText"/>
      </w:pPr>
    </w:p>
    <w:p w:rsidR="000F6FB0" w:rsidRPr="009E70FD" w:rsidRDefault="000F6FB0">
      <w:pPr>
        <w:pStyle w:val="BodyText"/>
      </w:pPr>
      <w:r w:rsidRPr="009E70FD">
        <w:t>f) El Presidente del Instituto de Transparencia y Acceso a la Información; y</w:t>
      </w:r>
    </w:p>
    <w:p w:rsidR="000F6FB0" w:rsidRPr="009E70FD" w:rsidRDefault="000F6FB0">
      <w:pPr>
        <w:pStyle w:val="BodyText"/>
      </w:pPr>
    </w:p>
    <w:p w:rsidR="000F6FB0" w:rsidRPr="009E70FD" w:rsidRDefault="000F6FB0">
      <w:pPr>
        <w:pStyle w:val="BodyText"/>
      </w:pPr>
      <w:r w:rsidRPr="009E70FD">
        <w:t>g) El académico especialista en gestión y administración pública o en ciencias políticas y de gobierno, designado por el rector de la Universidad de Guadalajara; y</w:t>
      </w:r>
    </w:p>
    <w:p w:rsidR="000F6FB0" w:rsidRPr="009E70FD" w:rsidRDefault="000F6FB0">
      <w:pPr>
        <w:pStyle w:val="BodyText"/>
      </w:pPr>
    </w:p>
    <w:p w:rsidR="000F6FB0" w:rsidRPr="009E70FD" w:rsidRDefault="000F6FB0">
      <w:pPr>
        <w:pStyle w:val="BodyText"/>
      </w:pPr>
      <w:r w:rsidRPr="009E70FD">
        <w:t>II. Representantes del sector privado, quienes contarán con voz y voto:</w:t>
      </w:r>
    </w:p>
    <w:p w:rsidR="000F6FB0" w:rsidRPr="009E70FD" w:rsidRDefault="000F6FB0">
      <w:pPr>
        <w:pStyle w:val="BodyText"/>
      </w:pPr>
    </w:p>
    <w:p w:rsidR="000F6FB0" w:rsidRPr="009E70FD" w:rsidRDefault="000F6FB0" w:rsidP="00263614">
      <w:pPr>
        <w:pStyle w:val="BodyText"/>
      </w:pPr>
      <w:r w:rsidRPr="009E70FD">
        <w:t xml:space="preserve">a) El académico especialista en Gestión y Administración Pública o en Ciencias Políticas y de Gobierno, designado por el rector de las siguientes universidades: Universidad del Valle de Atemajac, Universidad Autónoma de Guadalajara, Instituto Tecnológico y de Estudios Superiores de Occidente y Universidad Panamericana; y </w:t>
      </w:r>
    </w:p>
    <w:p w:rsidR="000F6FB0" w:rsidRPr="009E70FD" w:rsidRDefault="000F6FB0">
      <w:pPr>
        <w:pStyle w:val="BodyText"/>
      </w:pPr>
    </w:p>
    <w:p w:rsidR="000F6FB0" w:rsidRPr="009E70FD" w:rsidRDefault="000F6FB0">
      <w:pPr>
        <w:pStyle w:val="BodyText"/>
      </w:pPr>
      <w:r w:rsidRPr="009E70FD">
        <w:t>b) Los tres representantes de grupos sociales, con exclusión del grupo educativo, nombrados por el Consejo Económico y Social del Estado de Jalisco, el cual velará porque los grupos que lo integren estén debidamente representados en el Comité.</w:t>
      </w:r>
    </w:p>
    <w:p w:rsidR="000F6FB0" w:rsidRPr="009E70FD" w:rsidRDefault="000F6FB0">
      <w:pPr>
        <w:pStyle w:val="BodyText"/>
      </w:pPr>
    </w:p>
    <w:p w:rsidR="000F6FB0" w:rsidRPr="009E70FD" w:rsidRDefault="000F6FB0">
      <w:pPr>
        <w:pStyle w:val="BodyText"/>
      </w:pPr>
      <w:r w:rsidRPr="009E70FD">
        <w:t>El Comité, a petición de cualquiera de sus miembros, podrá invitar a las personas que por sus conocimientos y aptitudes considere necesarias, para el mejor cumplimiento de sus actividades.</w:t>
      </w:r>
    </w:p>
    <w:p w:rsidR="000F6FB0" w:rsidRPr="009E70FD" w:rsidRDefault="000F6FB0">
      <w:pPr>
        <w:pStyle w:val="BodyText"/>
      </w:pPr>
    </w:p>
    <w:p w:rsidR="000F6FB0" w:rsidRPr="009E70FD" w:rsidRDefault="000F6FB0">
      <w:pPr>
        <w:pStyle w:val="BodyText"/>
      </w:pPr>
      <w:r w:rsidRPr="009E70FD">
        <w:t>El Comité Técnico de Transparencia y Valoración Salarial sesionará, de manera ordinaria previa convocatoria por parte del Titular del Poder Ejecutivo, durante los meses de mayo, junio y julio, para formular las recomendaciones respectivas a más tardar el día quince de julio, con la finalidad de que las mismas sean tomadas en consideración en el proyecto de presupuesto de egresos del estado de Jalisco, así como en el de los organismos públicos descentralizados del Poder Ejecutivo y en el de los municipios. Fuera de este tiempo, dicho Comité podrá sesionar de manera extraordinaria a petición fundamentada de cualquiera de sus miembros presentada al representante del Poder Ejecutivo del Estado.</w:t>
      </w:r>
    </w:p>
    <w:p w:rsidR="000F6FB0" w:rsidRPr="009E70FD" w:rsidRDefault="000F6FB0">
      <w:pPr>
        <w:pStyle w:val="BodyText"/>
      </w:pPr>
    </w:p>
    <w:p w:rsidR="000F6FB0" w:rsidRPr="009E70FD" w:rsidRDefault="000F6FB0">
      <w:pPr>
        <w:pStyle w:val="BodyText"/>
      </w:pPr>
      <w:r w:rsidRPr="009E70FD">
        <w:t>Para que el Comité sesione válidamente se requiere contar con la mitad más uno de los miembros con derecho a voto y el representante del Poder Ejecutivo. Los acuerdos se tomarán por mayoría de votos y en caso de empate, el asunto se tratará en la sesión siguiente.</w:t>
      </w:r>
    </w:p>
    <w:p w:rsidR="000F6FB0" w:rsidRPr="009E70FD" w:rsidRDefault="000F6FB0">
      <w:pPr>
        <w:pStyle w:val="BodyText"/>
      </w:pPr>
    </w:p>
    <w:p w:rsidR="000F6FB0" w:rsidRPr="009E70FD" w:rsidRDefault="000F6FB0">
      <w:pPr>
        <w:pStyle w:val="BodyText"/>
      </w:pPr>
      <w:r w:rsidRPr="009E70FD">
        <w:t>La Secretaría Técnica del Comité estará a cargo de la Secretaría General de Gobierno.</w:t>
      </w:r>
    </w:p>
    <w:p w:rsidR="000F6FB0" w:rsidRPr="009E70FD" w:rsidRDefault="000F6FB0">
      <w:pPr>
        <w:pStyle w:val="BodyText"/>
      </w:pPr>
    </w:p>
    <w:p w:rsidR="000F6FB0" w:rsidRPr="009E70FD" w:rsidRDefault="000F6FB0">
      <w:pPr>
        <w:pStyle w:val="BodyText"/>
      </w:pPr>
      <w:r w:rsidRPr="009E70FD">
        <w:t>El cargo de integrante del Comité Técnico de Transparencia y Valoración Salarial del Estado de Jalisco y sus Municipios, es honorífico y, por tanto, no remunerado y en el caso de los servidores públicos que participan en él, este encargo se entiende inherente a su función pública. Los particulares que participan en el Comité, carecen de la calidad de servidores públicos.</w:t>
      </w:r>
    </w:p>
    <w:p w:rsidR="000F6FB0" w:rsidRPr="009E70FD" w:rsidRDefault="000F6FB0">
      <w:pPr>
        <w:pStyle w:val="BodyText"/>
      </w:pPr>
    </w:p>
    <w:p w:rsidR="000F6FB0" w:rsidRPr="009E70FD" w:rsidRDefault="000F6FB0">
      <w:pPr>
        <w:pStyle w:val="BodyText"/>
      </w:pPr>
      <w:r w:rsidRPr="009E70FD">
        <w:t>El Comité, bajo ninguna circunstancia puede asumir atribuciones que legalmente correspondan a las autoridades del Estado de Jalisco y sus Municipios.</w:t>
      </w:r>
    </w:p>
    <w:p w:rsidR="000F6FB0" w:rsidRPr="009E70FD" w:rsidRDefault="000F6FB0">
      <w:pPr>
        <w:pStyle w:val="BodyText"/>
      </w:pPr>
    </w:p>
    <w:p w:rsidR="000F6FB0" w:rsidRPr="009E70FD" w:rsidRDefault="000F6FB0">
      <w:pPr>
        <w:pStyle w:val="BodyText"/>
      </w:pPr>
      <w:r w:rsidRPr="009E70FD">
        <w:rPr>
          <w:b/>
          <w:bCs/>
        </w:rPr>
        <w:t>Artículo 46-bis-1</w:t>
      </w:r>
      <w:r w:rsidRPr="009E70FD">
        <w:t>.- Las recomendaciones del Comité Técnico de Transparencia y Valoración Salarial del Estado de Jalisco y sus Municipios serán obligatorias para los poderes del estado y los organismos públicos autónomos, cuando el Congreso del Estado las incorpore en el presupuesto de egresos del Gobierno del Estado, en los términos de lo dispuesto por el artículo 46 bis de la ley estatal en materia de presupuesto, contabilidad y gasto público, en cuyo caso, las remuneraciones autorizadas por diversas entidades, que sean mayores a las previstas en el decreto legislativo correspondiente, serán nulas y deberán invariablemente ajustarse a dicho decreto.</w:t>
      </w:r>
    </w:p>
    <w:p w:rsidR="000F6FB0" w:rsidRPr="009E70FD" w:rsidRDefault="000F6FB0">
      <w:pPr>
        <w:pStyle w:val="BodyText"/>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46-bis-2</w:t>
      </w:r>
      <w:r w:rsidRPr="009E70FD">
        <w:rPr>
          <w:rFonts w:ascii="Arial" w:hAnsi="Arial" w:cs="Arial"/>
          <w:spacing w:val="-3"/>
          <w:sz w:val="20"/>
          <w:szCs w:val="20"/>
        </w:rPr>
        <w:t>.- Las recomendaciones del Comité Técnico de Transparencia y Valoración Salarial del Estado de Jalisco y sus Municipios serán obligatorias para los organismos públicos descentralizados del Poder Ejecutivo, así como para los municipios, cuando se incorporen en sus respectivos presupuestos de egresos.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Dichas autoridades deberán notificar al Congreso del Estado el resultado del análisis, que sobre las citadas recomendaciones hayan realizado.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46-bis-3</w:t>
      </w:r>
      <w:r w:rsidRPr="009E70FD">
        <w:rPr>
          <w:rFonts w:ascii="Arial" w:hAnsi="Arial" w:cs="Arial"/>
          <w:spacing w:val="-3"/>
          <w:sz w:val="20"/>
          <w:szCs w:val="20"/>
        </w:rPr>
        <w:t>.- El Comité Técnico de Transparencia y Valoración Salarial del Estado de Jalisco y sus Municipios, tomará en consideración, para emitir sus recomendaciones sobre la percepción salarial de servidores públicos de los municipios, al menos las siguientes características: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 Número de habitantes;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 Monto de presupuesto;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III. Dispersión de la población;</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IV. Desarrollo socio económico; 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 Número de servidores públicos.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pStyle w:val="BodyText"/>
        <w:tabs>
          <w:tab w:val="left" w:pos="-720"/>
        </w:tabs>
        <w:suppressAutoHyphens/>
        <w:rPr>
          <w:spacing w:val="-3"/>
        </w:rPr>
      </w:pPr>
      <w:r w:rsidRPr="009E70FD">
        <w:rPr>
          <w:b/>
          <w:bCs/>
          <w:spacing w:val="-3"/>
        </w:rPr>
        <w:t>Artículo 47</w:t>
      </w:r>
      <w:r w:rsidRPr="009E70FD">
        <w:rPr>
          <w:spacing w:val="-3"/>
        </w:rPr>
        <w:t>.</w:t>
      </w:r>
      <w:r w:rsidRPr="009E70FD">
        <w:rPr>
          <w:spacing w:val="-3"/>
        </w:rPr>
        <w:noBreakHyphen/>
        <w:t xml:space="preserve"> Los pagos se efectuarán en lugar en que los servidores públicos presten sus servicios; se harán en moneda de curso legal, por medio de cheques nominativos, en días laborales y, precisamente, durante la jornada de trabajo.</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48</w:t>
      </w:r>
      <w:r w:rsidRPr="009E70FD">
        <w:rPr>
          <w:rFonts w:ascii="Arial" w:hAnsi="Arial" w:cs="Arial"/>
          <w:spacing w:val="-3"/>
          <w:sz w:val="20"/>
          <w:szCs w:val="20"/>
        </w:rPr>
        <w:t>.</w:t>
      </w:r>
      <w:r w:rsidRPr="009E70FD">
        <w:rPr>
          <w:rFonts w:ascii="Arial" w:hAnsi="Arial" w:cs="Arial"/>
          <w:spacing w:val="-3"/>
          <w:sz w:val="20"/>
          <w:szCs w:val="20"/>
        </w:rPr>
        <w:noBreakHyphen/>
        <w:t xml:space="preserve">  El plazo para el pago de sueldo no podrá ser mayor de quince días. En caso de que el día de pago no sea laborable, el sueldo se cubrirá anticipadamente.</w:t>
      </w:r>
    </w:p>
    <w:p w:rsidR="000F6FB0" w:rsidRPr="009E70FD" w:rsidRDefault="000F6FB0">
      <w:pPr>
        <w:tabs>
          <w:tab w:val="left" w:pos="-720"/>
        </w:tabs>
        <w:suppressAutoHyphens/>
        <w:ind w:firstLine="426"/>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49</w:t>
      </w:r>
      <w:r w:rsidRPr="009E70FD">
        <w:rPr>
          <w:rFonts w:ascii="Arial" w:hAnsi="Arial" w:cs="Arial"/>
          <w:spacing w:val="-3"/>
          <w:sz w:val="20"/>
          <w:szCs w:val="20"/>
        </w:rPr>
        <w:t>.</w:t>
      </w:r>
      <w:r w:rsidRPr="009E70FD">
        <w:rPr>
          <w:rFonts w:ascii="Arial" w:hAnsi="Arial" w:cs="Arial"/>
          <w:spacing w:val="-3"/>
          <w:sz w:val="20"/>
          <w:szCs w:val="20"/>
        </w:rPr>
        <w:noBreakHyphen/>
        <w:t xml:space="preserve">  Sólo podrán  hacerse retenciones, descuentos o deducciones al sueldo, cuando se trate:</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 De deudas contraídas con la Entidad Pública por concepto de anticipos, de pagos hechos en exceso, errores o pérdidas debidamente comprobadas;</w:t>
      </w:r>
    </w:p>
    <w:p w:rsidR="000F6FB0" w:rsidRPr="009E70FD" w:rsidRDefault="000F6FB0" w:rsidP="0005001E">
      <w:pPr>
        <w:tabs>
          <w:tab w:val="left" w:pos="-720"/>
        </w:tabs>
        <w:suppressAutoHyphens/>
        <w:jc w:val="both"/>
        <w:rPr>
          <w:rFonts w:ascii="Arial" w:hAnsi="Arial" w:cs="Arial"/>
          <w:spacing w:val="-3"/>
          <w:sz w:val="20"/>
          <w:szCs w:val="20"/>
        </w:rPr>
      </w:pPr>
    </w:p>
    <w:p w:rsidR="000F6FB0" w:rsidRPr="009E70FD" w:rsidRDefault="000F6FB0" w:rsidP="0005001E">
      <w:pPr>
        <w:jc w:val="both"/>
        <w:rPr>
          <w:rFonts w:ascii="Arial" w:hAnsi="Arial" w:cs="Arial"/>
          <w:sz w:val="20"/>
          <w:szCs w:val="20"/>
        </w:rPr>
      </w:pPr>
      <w:r w:rsidRPr="009E70FD">
        <w:rPr>
          <w:rFonts w:ascii="Arial" w:hAnsi="Arial" w:cs="Arial"/>
          <w:sz w:val="20"/>
          <w:szCs w:val="20"/>
        </w:rPr>
        <w:t>II. Del cobro de cuotas sindicales o de aportación de fondos para la constitución de cooperativas y de cajas de ahorro, siempre que el servidor hubiese manifestado previamente de una manera expresa su conformidad;</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En ningún caso se podrá retener a un servidor público, respecto de una plaza determinada, su cuota sindical para más de un sindicato;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rsidP="00830177">
      <w:pPr>
        <w:tabs>
          <w:tab w:val="left" w:pos="-720"/>
        </w:tabs>
        <w:suppressAutoHyphens/>
        <w:jc w:val="both"/>
        <w:rPr>
          <w:rFonts w:ascii="Arial" w:hAnsi="Arial" w:cs="Arial"/>
          <w:spacing w:val="-3"/>
          <w:sz w:val="20"/>
          <w:szCs w:val="20"/>
        </w:rPr>
      </w:pPr>
      <w:r w:rsidRPr="009E70FD">
        <w:rPr>
          <w:rFonts w:ascii="Arial" w:hAnsi="Arial" w:cs="Arial"/>
          <w:sz w:val="20"/>
          <w:szCs w:val="20"/>
        </w:rPr>
        <w:t>III. De aquellas ordenados por el Instituto de Pensiones del Estado de Jalisco;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IV. De los descuentos ordenados por la autoridad judicial competente para cubrir alimentos que fueren exigidos al servidor;</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 De descuentos en favor de Instituciones de Seguridad Social; 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rsidP="00613FE2">
      <w:pPr>
        <w:jc w:val="both"/>
        <w:rPr>
          <w:rFonts w:ascii="Arial" w:hAnsi="Arial" w:cs="Arial"/>
          <w:sz w:val="20"/>
          <w:szCs w:val="20"/>
        </w:rPr>
      </w:pPr>
      <w:r w:rsidRPr="009E70FD">
        <w:rPr>
          <w:rFonts w:ascii="Arial" w:hAnsi="Arial" w:cs="Arial"/>
          <w:sz w:val="20"/>
          <w:szCs w:val="20"/>
        </w:rPr>
        <w:t>VI. De los pagos para cubrir obligaciones derivadas de pasivos adquiridos por el servidor público, siempre y cuando éste exprese su consentimiento y exista convenio de la dependencia o entidad pública.</w:t>
      </w:r>
    </w:p>
    <w:p w:rsidR="000F6FB0" w:rsidRPr="009E70FD" w:rsidRDefault="000F6FB0" w:rsidP="00613FE2">
      <w:pPr>
        <w:jc w:val="both"/>
        <w:rPr>
          <w:rFonts w:ascii="Arial" w:hAnsi="Arial" w:cs="Arial"/>
          <w:sz w:val="20"/>
          <w:szCs w:val="20"/>
        </w:rPr>
      </w:pPr>
    </w:p>
    <w:p w:rsidR="000F6FB0" w:rsidRPr="009E70FD" w:rsidRDefault="000F6FB0" w:rsidP="0005001E">
      <w:pPr>
        <w:jc w:val="both"/>
        <w:rPr>
          <w:rFonts w:ascii="Arial" w:hAnsi="Arial" w:cs="Arial"/>
          <w:sz w:val="20"/>
          <w:szCs w:val="20"/>
        </w:rPr>
      </w:pPr>
      <w:r w:rsidRPr="009E70FD">
        <w:rPr>
          <w:rFonts w:ascii="Arial" w:hAnsi="Arial" w:cs="Arial"/>
          <w:sz w:val="20"/>
          <w:szCs w:val="20"/>
        </w:rPr>
        <w:t>El monto total de los descuentos no podrá ser mayor del treinta por ciento del excedente del la unidad de medida y actualización, excepto en los casos a que se refieren las fracciones III, IV y VI de este precepto.</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50</w:t>
      </w:r>
      <w:r w:rsidRPr="009E70FD">
        <w:rPr>
          <w:rFonts w:ascii="Arial" w:hAnsi="Arial" w:cs="Arial"/>
          <w:spacing w:val="-3"/>
          <w:sz w:val="20"/>
          <w:szCs w:val="20"/>
        </w:rPr>
        <w:t>.</w:t>
      </w:r>
      <w:r w:rsidRPr="009E70FD">
        <w:rPr>
          <w:rFonts w:ascii="Arial" w:hAnsi="Arial" w:cs="Arial"/>
          <w:spacing w:val="-3"/>
          <w:sz w:val="20"/>
          <w:szCs w:val="20"/>
        </w:rPr>
        <w:noBreakHyphen/>
        <w:t xml:space="preserve"> El sueldo no es susceptible de embargo judicial o administrativo, fuera de lo establecido en la fracción IV del artículo 49, de esta ley.</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pStyle w:val="BodyText"/>
        <w:tabs>
          <w:tab w:val="left" w:pos="-720"/>
        </w:tabs>
        <w:suppressAutoHyphens/>
        <w:rPr>
          <w:spacing w:val="-3"/>
        </w:rPr>
      </w:pPr>
      <w:r w:rsidRPr="009E70FD">
        <w:rPr>
          <w:b/>
          <w:bCs/>
          <w:spacing w:val="-3"/>
        </w:rPr>
        <w:t>Artículo 51</w:t>
      </w:r>
      <w:r w:rsidRPr="009E70FD">
        <w:rPr>
          <w:spacing w:val="-3"/>
        </w:rPr>
        <w:t>.</w:t>
      </w:r>
      <w:r w:rsidRPr="009E70FD">
        <w:rPr>
          <w:spacing w:val="-3"/>
        </w:rPr>
        <w:noBreakHyphen/>
        <w:t xml:space="preserve">  Es nula la cesión de sueldos en favor de tercera persona.</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52</w:t>
      </w:r>
      <w:r w:rsidRPr="009E70FD">
        <w:rPr>
          <w:rFonts w:ascii="Arial" w:hAnsi="Arial" w:cs="Arial"/>
          <w:spacing w:val="-3"/>
          <w:sz w:val="20"/>
          <w:szCs w:val="20"/>
        </w:rPr>
        <w:t>.</w:t>
      </w:r>
      <w:r w:rsidRPr="009E70FD">
        <w:rPr>
          <w:rFonts w:ascii="Arial" w:hAnsi="Arial" w:cs="Arial"/>
          <w:spacing w:val="-3"/>
          <w:sz w:val="20"/>
          <w:szCs w:val="20"/>
        </w:rPr>
        <w:noBreakHyphen/>
        <w:t xml:space="preserve">  Está prohibida la imposición de multas a los servidores públicos en su centro de trabajo, cualquiera que sea su causa o concepto.</w:t>
      </w:r>
    </w:p>
    <w:p w:rsidR="000F6FB0" w:rsidRPr="009E70FD" w:rsidRDefault="000F6FB0">
      <w:pPr>
        <w:tabs>
          <w:tab w:val="left" w:pos="-720"/>
        </w:tabs>
        <w:suppressAutoHyphens/>
        <w:ind w:firstLine="426"/>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53</w:t>
      </w:r>
      <w:r w:rsidRPr="009E70FD">
        <w:rPr>
          <w:rFonts w:ascii="Arial" w:hAnsi="Arial" w:cs="Arial"/>
          <w:spacing w:val="-3"/>
          <w:sz w:val="20"/>
          <w:szCs w:val="20"/>
        </w:rPr>
        <w:t>.</w:t>
      </w:r>
      <w:r w:rsidRPr="009E70FD">
        <w:rPr>
          <w:rFonts w:ascii="Arial" w:hAnsi="Arial" w:cs="Arial"/>
          <w:spacing w:val="-3"/>
          <w:sz w:val="20"/>
          <w:szCs w:val="20"/>
        </w:rPr>
        <w:noBreakHyphen/>
        <w:t xml:space="preserve">  El pago de sueldos será preferente a cualquier otra erogación de las Entidades Públicas.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54</w:t>
      </w:r>
      <w:r w:rsidRPr="009E70FD">
        <w:rPr>
          <w:rFonts w:ascii="Arial" w:hAnsi="Arial" w:cs="Arial"/>
          <w:spacing w:val="-3"/>
          <w:sz w:val="20"/>
          <w:szCs w:val="20"/>
        </w:rPr>
        <w:t>.</w:t>
      </w:r>
      <w:r w:rsidRPr="009E70FD">
        <w:rPr>
          <w:rFonts w:ascii="Arial" w:hAnsi="Arial" w:cs="Arial"/>
          <w:spacing w:val="-3"/>
          <w:sz w:val="20"/>
          <w:szCs w:val="20"/>
        </w:rPr>
        <w:noBreakHyphen/>
        <w:t xml:space="preserve"> Los servidores públicos tendrán derecho a un aguinaldo anual de cincuenta días, sobre sueldo promedio, y el mismo estará comprendido en el presupuesto de egresos, el cual preverá la forma de pagarlo.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El aguinaldo se cubrirá proporcionalmente tomando en cuenta las faltas de asistencia injustificadas, licencias sin goce de sueldo y días no laborados por sanciones impuestas. El pago del aguinaldo no está sujeto a deducción impositiva alguna.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Los servidores públicos que no hayan cumplido un año de labores tendrán derecho a que se les pague esta prestación, en proporción al tiempo efectivamente trabajado.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rsidP="00550A4C">
      <w:pPr>
        <w:jc w:val="both"/>
        <w:rPr>
          <w:rFonts w:ascii="Arial" w:hAnsi="Arial" w:cs="Arial"/>
          <w:sz w:val="20"/>
          <w:szCs w:val="20"/>
        </w:rPr>
      </w:pPr>
      <w:r w:rsidRPr="009E70FD">
        <w:rPr>
          <w:rFonts w:ascii="Arial" w:hAnsi="Arial" w:cs="Arial"/>
          <w:b/>
          <w:bCs/>
          <w:sz w:val="20"/>
          <w:szCs w:val="20"/>
        </w:rPr>
        <w:t>Artículo 54-Bis</w:t>
      </w:r>
      <w:r w:rsidRPr="009E70FD">
        <w:rPr>
          <w:rFonts w:ascii="Arial" w:hAnsi="Arial" w:cs="Arial"/>
          <w:sz w:val="20"/>
          <w:szCs w:val="20"/>
        </w:rPr>
        <w:t>.- Los servidores públicos que integran los entes públicos a que se refiere el artículo 1°. de esta ley, con excepción de sus titulares, secretarios, subsecretarios, directores generales o sus equivalentes, pueden recibir bonos, premios, recompensas, estímulos o compensaciones, mismos que deben estar sujetos a lo estrictamente establecido en las leyes correspondientes y el Presupuesto de Egresos respectivo.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El otorgamiento de los estímulos o compensaciones debe sujetarse estrictamente a lo siguiente:</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 Los estímulos o compensaciones deben ser equitativos a las categorías y niveles existentes en las plantillas de servidores públicos de cada dependencia o entidad;</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 Los estímulos o compensaciones que se entreguen a los servidores públicos, en ningún caso pueden ser superiores al salario mensual que perciban;</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III. Las autoridades deben sujetar la entrega de los estímulos o compensaciones, exclusivamente como incentivo a la puntualidad, asistencia, productividad y eficiencia o cualquier otro criterio o condición de similar naturaleza establecido expresamente en los reglamentos aplicables;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IV. La entrega de los estímulos o compensaciones se realiza exclusivamente una vez por año;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 El pago de estos beneficios debe registrarse en el recibo de nómina del servidor público que corresponda; 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VI. La información relativa a los criterios y procedimientos para la asignación de estímulos o compensaciones, así como los nombres de los servidores públicos merecedores de ellos, deben publicarse en los medios de divulgación correspondientes a cada autoridad.</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Los servidores públicos que otorguen o reciban estímulos o compensaciones en contravención al presente artículo y demás disposiciones legales y reglamentarias aplicables incurren en responsabilidad, misma que se sancionará de conformidad con la legislación vigente.</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center"/>
        <w:rPr>
          <w:rFonts w:ascii="Arial" w:hAnsi="Arial" w:cs="Arial"/>
          <w:b/>
          <w:bCs/>
          <w:spacing w:val="-3"/>
          <w:sz w:val="20"/>
          <w:szCs w:val="20"/>
        </w:rPr>
      </w:pPr>
      <w:r w:rsidRPr="009E70FD">
        <w:rPr>
          <w:rFonts w:ascii="Arial" w:hAnsi="Arial" w:cs="Arial"/>
          <w:b/>
          <w:bCs/>
          <w:spacing w:val="-3"/>
          <w:sz w:val="20"/>
          <w:szCs w:val="20"/>
        </w:rPr>
        <w:t>CAPÍTULO V</w:t>
      </w:r>
    </w:p>
    <w:p w:rsidR="000F6FB0" w:rsidRPr="009E70FD" w:rsidRDefault="000F6FB0">
      <w:pPr>
        <w:tabs>
          <w:tab w:val="left" w:pos="-720"/>
        </w:tabs>
        <w:suppressAutoHyphens/>
        <w:jc w:val="center"/>
        <w:rPr>
          <w:rFonts w:ascii="Arial" w:hAnsi="Arial" w:cs="Arial"/>
          <w:b/>
          <w:bCs/>
          <w:spacing w:val="-3"/>
          <w:sz w:val="20"/>
          <w:szCs w:val="20"/>
        </w:rPr>
      </w:pPr>
      <w:r w:rsidRPr="009E70FD">
        <w:rPr>
          <w:rFonts w:ascii="Arial" w:hAnsi="Arial" w:cs="Arial"/>
          <w:b/>
          <w:bCs/>
          <w:spacing w:val="-3"/>
          <w:sz w:val="20"/>
          <w:szCs w:val="20"/>
        </w:rPr>
        <w:t xml:space="preserve">DISPOSICIONES COMUNES PARA EL SUELDO Y DEMÁS </w:t>
      </w:r>
    </w:p>
    <w:p w:rsidR="000F6FB0" w:rsidRPr="009E70FD" w:rsidRDefault="000F6FB0">
      <w:pPr>
        <w:tabs>
          <w:tab w:val="left" w:pos="-720"/>
        </w:tabs>
        <w:suppressAutoHyphens/>
        <w:jc w:val="center"/>
        <w:rPr>
          <w:rFonts w:ascii="Arial" w:hAnsi="Arial" w:cs="Arial"/>
          <w:b/>
          <w:bCs/>
          <w:spacing w:val="-3"/>
          <w:sz w:val="20"/>
          <w:szCs w:val="20"/>
        </w:rPr>
      </w:pPr>
      <w:r w:rsidRPr="009E70FD">
        <w:rPr>
          <w:rFonts w:ascii="Arial" w:hAnsi="Arial" w:cs="Arial"/>
          <w:b/>
          <w:bCs/>
          <w:spacing w:val="-3"/>
          <w:sz w:val="20"/>
          <w:szCs w:val="20"/>
        </w:rPr>
        <w:t>PRESTACIONES DE LOS SERVIDORES PÚBLICOS</w:t>
      </w:r>
    </w:p>
    <w:p w:rsidR="000F6FB0" w:rsidRPr="009E70FD" w:rsidRDefault="000F6FB0">
      <w:pPr>
        <w:tabs>
          <w:tab w:val="left" w:pos="-720"/>
        </w:tabs>
        <w:suppressAutoHyphens/>
        <w:jc w:val="center"/>
        <w:rPr>
          <w:rFonts w:ascii="Arial" w:hAnsi="Arial" w:cs="Arial"/>
          <w:b/>
          <w:bCs/>
          <w:spacing w:val="-3"/>
          <w:sz w:val="20"/>
          <w:szCs w:val="20"/>
        </w:rPr>
      </w:pPr>
    </w:p>
    <w:p w:rsidR="000F6FB0" w:rsidRPr="009E70FD" w:rsidRDefault="000F6FB0" w:rsidP="009F3F64">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54-Bis-1</w:t>
      </w:r>
      <w:r w:rsidRPr="009E70FD">
        <w:rPr>
          <w:rFonts w:ascii="Arial" w:hAnsi="Arial" w:cs="Arial"/>
          <w:spacing w:val="-3"/>
          <w:sz w:val="20"/>
          <w:szCs w:val="20"/>
        </w:rPr>
        <w:t>.- Son irrenunciables los salarios devengados, indemnizaciones y demás prestaciones otorgados en los términos de la ley que se deriven de los servicios prestados.</w:t>
      </w:r>
    </w:p>
    <w:p w:rsidR="000F6FB0" w:rsidRPr="009E70FD" w:rsidRDefault="000F6FB0" w:rsidP="009F3F64">
      <w:pPr>
        <w:tabs>
          <w:tab w:val="left" w:pos="-720"/>
        </w:tabs>
        <w:suppressAutoHyphens/>
        <w:jc w:val="both"/>
        <w:rPr>
          <w:rFonts w:ascii="Arial" w:hAnsi="Arial" w:cs="Arial"/>
          <w:spacing w:val="-3"/>
          <w:sz w:val="20"/>
          <w:szCs w:val="20"/>
        </w:rPr>
      </w:pPr>
    </w:p>
    <w:p w:rsidR="000F6FB0" w:rsidRPr="009E70FD" w:rsidRDefault="000F6FB0" w:rsidP="009F3F64">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Queda prohibido para todo servidor público, otorgar o recibir prestaciones distintas a las establecidas en esta ley y demás disposiciones legales aplicables.</w:t>
      </w:r>
    </w:p>
    <w:p w:rsidR="000F6FB0" w:rsidRPr="009E70FD" w:rsidRDefault="000F6FB0" w:rsidP="00D97EB9">
      <w:pPr>
        <w:jc w:val="both"/>
        <w:rPr>
          <w:rFonts w:ascii="Arial" w:hAnsi="Arial" w:cs="Arial"/>
          <w:sz w:val="20"/>
          <w:szCs w:val="20"/>
        </w:rPr>
      </w:pPr>
    </w:p>
    <w:p w:rsidR="000F6FB0" w:rsidRPr="009E70FD" w:rsidRDefault="000F6FB0" w:rsidP="00D97EB9">
      <w:pPr>
        <w:jc w:val="both"/>
        <w:rPr>
          <w:rFonts w:ascii="Arial" w:hAnsi="Arial" w:cs="Arial"/>
          <w:sz w:val="20"/>
          <w:szCs w:val="20"/>
        </w:rPr>
      </w:pPr>
      <w:r w:rsidRPr="009E70FD">
        <w:rPr>
          <w:rFonts w:ascii="Arial" w:hAnsi="Arial" w:cs="Arial"/>
          <w:sz w:val="20"/>
          <w:szCs w:val="20"/>
        </w:rPr>
        <w:t>Se consideran legales, las prestaciones otorgadas a los servidores públicos en los términos de la ley, decreto legislativo, contrato colectivo o condiciones generales de trabajo.</w:t>
      </w:r>
    </w:p>
    <w:p w:rsidR="000F6FB0" w:rsidRPr="009E70FD" w:rsidRDefault="000F6FB0" w:rsidP="009F3F64">
      <w:pPr>
        <w:tabs>
          <w:tab w:val="left" w:pos="-720"/>
        </w:tabs>
        <w:suppressAutoHyphens/>
        <w:jc w:val="both"/>
        <w:rPr>
          <w:rFonts w:ascii="Arial" w:hAnsi="Arial" w:cs="Arial"/>
          <w:spacing w:val="-3"/>
          <w:sz w:val="20"/>
          <w:szCs w:val="20"/>
        </w:rPr>
      </w:pPr>
    </w:p>
    <w:p w:rsidR="000F6FB0" w:rsidRPr="009E70FD" w:rsidRDefault="000F6FB0" w:rsidP="00760886">
      <w:pPr>
        <w:jc w:val="both"/>
        <w:rPr>
          <w:rFonts w:ascii="Arial" w:hAnsi="Arial" w:cs="Arial"/>
          <w:sz w:val="20"/>
          <w:szCs w:val="20"/>
        </w:rPr>
      </w:pPr>
      <w:r w:rsidRPr="009E70FD">
        <w:rPr>
          <w:rFonts w:ascii="Arial" w:hAnsi="Arial" w:cs="Arial"/>
          <w:b/>
          <w:bCs/>
          <w:sz w:val="20"/>
          <w:szCs w:val="20"/>
        </w:rPr>
        <w:t>Artículo 54-Bis-2</w:t>
      </w:r>
      <w:r w:rsidRPr="009E70FD">
        <w:rPr>
          <w:rFonts w:ascii="Arial" w:hAnsi="Arial" w:cs="Arial"/>
          <w:sz w:val="20"/>
          <w:szCs w:val="20"/>
        </w:rPr>
        <w:t>.- La remuneración de los servidores públicos deberá cumplir con lo dispuesto por el artículo 127 de la Constitución Política de los Estados Unidos Mexicanos y demás disposiciones legales y reglamentarias aplicables; será conforme a los principios de austeridad, disciplina presupuestal, racionalidad, proporcionalidad, equidad, certeza y motivación, debiendo fijarse anualmente en los presupuestos de egresos respectivos.</w:t>
      </w:r>
    </w:p>
    <w:p w:rsidR="000F6FB0" w:rsidRPr="009E70FD" w:rsidRDefault="000F6FB0" w:rsidP="009F3F64">
      <w:pPr>
        <w:tabs>
          <w:tab w:val="left" w:pos="-720"/>
        </w:tabs>
        <w:suppressAutoHyphens/>
        <w:jc w:val="both"/>
        <w:rPr>
          <w:rFonts w:ascii="Arial" w:hAnsi="Arial" w:cs="Arial"/>
          <w:spacing w:val="-3"/>
          <w:sz w:val="20"/>
          <w:szCs w:val="20"/>
        </w:rPr>
      </w:pPr>
    </w:p>
    <w:p w:rsidR="000F6FB0" w:rsidRPr="009E70FD" w:rsidRDefault="000F6FB0" w:rsidP="009F3F64">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Al determinarse la remuneración de los servidores públicos, con excepción de los titulares de las autoridades a que se refiere esta ley, se tomará en cuenta su antigüedad, capacidad, nivel académico, productividad y responsabilidad, a la par de cumplir con los otros principios que establece la presente ley así como la demás normatividad aplicable.</w:t>
      </w:r>
    </w:p>
    <w:p w:rsidR="000F6FB0" w:rsidRPr="009E70FD" w:rsidRDefault="000F6FB0" w:rsidP="009F3F64">
      <w:pPr>
        <w:tabs>
          <w:tab w:val="left" w:pos="-720"/>
        </w:tabs>
        <w:suppressAutoHyphens/>
        <w:jc w:val="both"/>
        <w:rPr>
          <w:rFonts w:ascii="Arial" w:hAnsi="Arial" w:cs="Arial"/>
          <w:spacing w:val="-3"/>
          <w:sz w:val="20"/>
          <w:szCs w:val="20"/>
        </w:rPr>
      </w:pPr>
    </w:p>
    <w:p w:rsidR="000F6FB0" w:rsidRPr="009E70FD" w:rsidRDefault="000F6FB0" w:rsidP="00760886">
      <w:pPr>
        <w:jc w:val="both"/>
        <w:rPr>
          <w:rFonts w:ascii="Arial" w:hAnsi="Arial" w:cs="Arial"/>
          <w:sz w:val="20"/>
          <w:szCs w:val="20"/>
        </w:rPr>
      </w:pPr>
      <w:r w:rsidRPr="009E70FD">
        <w:rPr>
          <w:rFonts w:ascii="Arial" w:hAnsi="Arial" w:cs="Arial"/>
          <w:b/>
          <w:bCs/>
          <w:sz w:val="20"/>
          <w:szCs w:val="20"/>
        </w:rPr>
        <w:t>Artículo 54-Bis-3</w:t>
      </w:r>
      <w:r w:rsidRPr="009E70FD">
        <w:rPr>
          <w:rFonts w:ascii="Arial" w:hAnsi="Arial" w:cs="Arial"/>
          <w:sz w:val="20"/>
          <w:szCs w:val="20"/>
        </w:rPr>
        <w:t>.- Los servidores públicos tendrán derecho a los servicios asistenciales previstos en la ley estatal en materia de pensiones de los servidores públicos.</w:t>
      </w:r>
    </w:p>
    <w:p w:rsidR="000F6FB0" w:rsidRPr="009E70FD" w:rsidRDefault="000F6FB0" w:rsidP="00760886">
      <w:pPr>
        <w:jc w:val="both"/>
        <w:rPr>
          <w:rFonts w:ascii="Arial" w:hAnsi="Arial" w:cs="Arial"/>
          <w:sz w:val="20"/>
          <w:szCs w:val="20"/>
        </w:rPr>
      </w:pPr>
    </w:p>
    <w:p w:rsidR="000F6FB0" w:rsidRPr="009E70FD" w:rsidRDefault="000F6FB0" w:rsidP="00760886">
      <w:pPr>
        <w:jc w:val="both"/>
        <w:rPr>
          <w:rFonts w:ascii="Arial" w:hAnsi="Arial" w:cs="Arial"/>
          <w:sz w:val="20"/>
          <w:szCs w:val="20"/>
        </w:rPr>
      </w:pPr>
      <w:r w:rsidRPr="009E70FD">
        <w:rPr>
          <w:rFonts w:ascii="Arial" w:hAnsi="Arial" w:cs="Arial"/>
          <w:sz w:val="20"/>
          <w:szCs w:val="20"/>
        </w:rPr>
        <w:t>La citada ley estatal en materia de pensiones determinará el mecanismo y la cuantía de las aportaciones que realicen los servidores públicos afiliados.</w:t>
      </w:r>
    </w:p>
    <w:p w:rsidR="000F6FB0" w:rsidRPr="009E70FD" w:rsidRDefault="000F6FB0" w:rsidP="009F3F64">
      <w:pPr>
        <w:tabs>
          <w:tab w:val="left" w:pos="-720"/>
        </w:tabs>
        <w:suppressAutoHyphens/>
        <w:jc w:val="both"/>
        <w:rPr>
          <w:rFonts w:ascii="Arial" w:hAnsi="Arial" w:cs="Arial"/>
          <w:spacing w:val="-3"/>
          <w:sz w:val="20"/>
          <w:szCs w:val="20"/>
        </w:rPr>
      </w:pPr>
    </w:p>
    <w:p w:rsidR="000F6FB0" w:rsidRPr="009E70FD" w:rsidRDefault="000F6FB0" w:rsidP="009F3F64">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54-Bis-4</w:t>
      </w:r>
      <w:r w:rsidRPr="009E70FD">
        <w:rPr>
          <w:rFonts w:ascii="Arial" w:hAnsi="Arial" w:cs="Arial"/>
          <w:spacing w:val="-3"/>
          <w:sz w:val="20"/>
          <w:szCs w:val="20"/>
        </w:rPr>
        <w:t>.- A los servidores públicos se les garantizará su acceso a los servicios necesarios para preservar su salud. Para tal efecto los entes públicos podrán optar por la afiliación de sus trabajadores a los servicios públicos de salud o cualquier orto medio que consideren conveniente y se encuentre acorde a la normatividad aplicable.</w:t>
      </w:r>
    </w:p>
    <w:p w:rsidR="000F6FB0" w:rsidRPr="009E70FD" w:rsidRDefault="000F6FB0" w:rsidP="009F3F64">
      <w:pPr>
        <w:tabs>
          <w:tab w:val="left" w:pos="-720"/>
        </w:tabs>
        <w:suppressAutoHyphens/>
        <w:jc w:val="both"/>
        <w:rPr>
          <w:rFonts w:ascii="Arial" w:hAnsi="Arial" w:cs="Arial"/>
          <w:spacing w:val="-3"/>
          <w:sz w:val="20"/>
          <w:szCs w:val="20"/>
        </w:rPr>
      </w:pPr>
    </w:p>
    <w:p w:rsidR="000F6FB0" w:rsidRPr="009E70FD" w:rsidRDefault="000F6FB0" w:rsidP="009F3F64">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Los servicios de salud otorgados en los términos de la presente ley, deberán permanecer vigentes hasta dos meses después de que el servidor público haya dejado el cargo y los montos asegurados se ajustarán a lo dispuesto por este ordenamiento.</w:t>
      </w:r>
    </w:p>
    <w:p w:rsidR="000F6FB0" w:rsidRPr="009E70FD" w:rsidRDefault="000F6FB0" w:rsidP="009F3F64">
      <w:pPr>
        <w:tabs>
          <w:tab w:val="left" w:pos="-720"/>
        </w:tabs>
        <w:suppressAutoHyphens/>
        <w:jc w:val="both"/>
        <w:rPr>
          <w:rFonts w:ascii="Arial" w:hAnsi="Arial" w:cs="Arial"/>
          <w:spacing w:val="-3"/>
          <w:sz w:val="20"/>
          <w:szCs w:val="20"/>
        </w:rPr>
      </w:pPr>
    </w:p>
    <w:p w:rsidR="000F6FB0" w:rsidRPr="009E70FD" w:rsidRDefault="000F6FB0" w:rsidP="009F3F64">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Los gastos del otorgamiento de los servicios de salud, sea cual fuere la forma que se elija, correrán a cargo del erario público, pero por ningún motivo se contratarán pólizas con pacto de reembolso a favor de los servidores públicos asegurados.</w:t>
      </w:r>
    </w:p>
    <w:p w:rsidR="000F6FB0" w:rsidRPr="009E70FD" w:rsidRDefault="000F6FB0" w:rsidP="009F3F64">
      <w:pPr>
        <w:tabs>
          <w:tab w:val="left" w:pos="-720"/>
        </w:tabs>
        <w:suppressAutoHyphens/>
        <w:jc w:val="both"/>
        <w:rPr>
          <w:rFonts w:ascii="Arial" w:hAnsi="Arial" w:cs="Arial"/>
          <w:spacing w:val="-3"/>
          <w:sz w:val="20"/>
          <w:szCs w:val="20"/>
        </w:rPr>
      </w:pPr>
    </w:p>
    <w:p w:rsidR="000F6FB0" w:rsidRPr="009E70FD" w:rsidRDefault="000F6FB0" w:rsidP="009F3F64">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Cuando deba operar un reembolso con motivo de la suscripción de un contrato de seguro, aquel siempre será en beneficio del erario público.</w:t>
      </w:r>
    </w:p>
    <w:p w:rsidR="000F6FB0" w:rsidRPr="009E70FD" w:rsidRDefault="000F6FB0" w:rsidP="009F3F64">
      <w:pPr>
        <w:tabs>
          <w:tab w:val="left" w:pos="-720"/>
        </w:tabs>
        <w:suppressAutoHyphens/>
        <w:jc w:val="both"/>
        <w:rPr>
          <w:rFonts w:ascii="Arial" w:hAnsi="Arial" w:cs="Arial"/>
          <w:spacing w:val="-3"/>
          <w:sz w:val="20"/>
          <w:szCs w:val="20"/>
        </w:rPr>
      </w:pPr>
    </w:p>
    <w:p w:rsidR="000F6FB0" w:rsidRPr="009E70FD" w:rsidRDefault="000F6FB0" w:rsidP="009F3F64">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54-Bis-5</w:t>
      </w:r>
      <w:r w:rsidRPr="009E70FD">
        <w:rPr>
          <w:rFonts w:ascii="Arial" w:hAnsi="Arial" w:cs="Arial"/>
          <w:spacing w:val="-3"/>
          <w:sz w:val="20"/>
          <w:szCs w:val="20"/>
        </w:rPr>
        <w:t>.- Los servidores públicos pagarán las contribuciones fiscales que se originen con motivo del recibo de la remuneración y demás prestaciones gravables y para ese efecto las instancias correspondientes harán las retenciones debidas.</w:t>
      </w:r>
    </w:p>
    <w:p w:rsidR="000F6FB0" w:rsidRPr="009E70FD" w:rsidRDefault="000F6FB0" w:rsidP="009F3F64">
      <w:pPr>
        <w:tabs>
          <w:tab w:val="left" w:pos="-720"/>
        </w:tabs>
        <w:suppressAutoHyphens/>
        <w:jc w:val="both"/>
        <w:rPr>
          <w:rFonts w:ascii="Arial" w:hAnsi="Arial" w:cs="Arial"/>
          <w:spacing w:val="-3"/>
          <w:sz w:val="20"/>
          <w:szCs w:val="20"/>
        </w:rPr>
      </w:pPr>
    </w:p>
    <w:p w:rsidR="000F6FB0" w:rsidRPr="009E70FD" w:rsidRDefault="000F6FB0" w:rsidP="009F3F64">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54-Bis-6</w:t>
      </w:r>
      <w:r w:rsidRPr="009E70FD">
        <w:rPr>
          <w:rFonts w:ascii="Arial" w:hAnsi="Arial" w:cs="Arial"/>
          <w:spacing w:val="-3"/>
          <w:sz w:val="20"/>
          <w:szCs w:val="20"/>
        </w:rPr>
        <w:t>.- Las licencias para separarse del cargo de manera voluntaria y temporal deberán ser autorizadas por el superior jerárquico del solicitante, con excepción de los casos en que conforme a esta ley se requiera procedimiento distinto, y una vez en vigencia suspenderán el goce del sueldo y demás prestaciones establecidas por el presente ordenamiento.</w:t>
      </w:r>
    </w:p>
    <w:p w:rsidR="000F6FB0" w:rsidRPr="009E70FD" w:rsidRDefault="000F6FB0" w:rsidP="009F3F64">
      <w:pPr>
        <w:tabs>
          <w:tab w:val="left" w:pos="-720"/>
        </w:tabs>
        <w:suppressAutoHyphens/>
        <w:jc w:val="both"/>
        <w:rPr>
          <w:rFonts w:ascii="Arial" w:hAnsi="Arial" w:cs="Arial"/>
          <w:spacing w:val="-3"/>
          <w:sz w:val="20"/>
          <w:szCs w:val="20"/>
        </w:rPr>
      </w:pPr>
    </w:p>
    <w:p w:rsidR="000F6FB0" w:rsidRPr="009E70FD" w:rsidRDefault="000F6FB0" w:rsidP="00760886">
      <w:pPr>
        <w:jc w:val="both"/>
        <w:rPr>
          <w:rFonts w:ascii="Arial" w:hAnsi="Arial" w:cs="Arial"/>
          <w:sz w:val="20"/>
          <w:szCs w:val="20"/>
        </w:rPr>
      </w:pPr>
      <w:r w:rsidRPr="009E70FD">
        <w:rPr>
          <w:rFonts w:ascii="Arial" w:hAnsi="Arial" w:cs="Arial"/>
          <w:b/>
          <w:bCs/>
          <w:sz w:val="20"/>
          <w:szCs w:val="20"/>
        </w:rPr>
        <w:t>Artículo 54-Bis-7</w:t>
      </w:r>
      <w:r w:rsidRPr="009E70FD">
        <w:rPr>
          <w:rFonts w:ascii="Arial" w:hAnsi="Arial" w:cs="Arial"/>
          <w:sz w:val="20"/>
          <w:szCs w:val="20"/>
        </w:rPr>
        <w:t>.- No se concederán ni cubrirán jubilaciones, pensiones o haberes de retiro, ni liquidaciones por servicios prestados, como tampoco préstamos o créditos, sin que éstas se encuentren asignadas por la ley, decreto legislativo, contrato colectivo o condiciones generales de trabajo.</w:t>
      </w:r>
    </w:p>
    <w:p w:rsidR="000F6FB0" w:rsidRPr="009E70FD" w:rsidRDefault="000F6FB0" w:rsidP="00760886">
      <w:pPr>
        <w:jc w:val="both"/>
        <w:rPr>
          <w:rFonts w:ascii="Arial" w:hAnsi="Arial" w:cs="Arial"/>
          <w:sz w:val="20"/>
          <w:szCs w:val="20"/>
        </w:rPr>
      </w:pPr>
    </w:p>
    <w:p w:rsidR="000F6FB0" w:rsidRPr="009E70FD" w:rsidRDefault="000F6FB0" w:rsidP="00760886">
      <w:pPr>
        <w:jc w:val="both"/>
        <w:rPr>
          <w:rFonts w:ascii="Arial" w:hAnsi="Arial" w:cs="Arial"/>
          <w:sz w:val="20"/>
          <w:szCs w:val="20"/>
        </w:rPr>
      </w:pPr>
      <w:r w:rsidRPr="009E70FD">
        <w:rPr>
          <w:rFonts w:ascii="Arial" w:hAnsi="Arial" w:cs="Arial"/>
          <w:sz w:val="20"/>
          <w:szCs w:val="20"/>
        </w:rPr>
        <w:t>Estos conceptos no formarán parte de la remuneración. Quedan excluidos los servicios de seguridad que requieran los servidores públicos por razón del cargo desempeñado.</w:t>
      </w:r>
    </w:p>
    <w:p w:rsidR="000F6FB0" w:rsidRPr="009E70FD" w:rsidRDefault="000F6FB0" w:rsidP="00760886">
      <w:pPr>
        <w:jc w:val="both"/>
        <w:rPr>
          <w:rFonts w:ascii="Arial" w:hAnsi="Arial" w:cs="Arial"/>
          <w:sz w:val="20"/>
          <w:szCs w:val="20"/>
        </w:rPr>
      </w:pPr>
    </w:p>
    <w:p w:rsidR="000F6FB0" w:rsidRPr="009E70FD" w:rsidRDefault="000F6FB0" w:rsidP="00760886">
      <w:pPr>
        <w:jc w:val="both"/>
        <w:rPr>
          <w:rFonts w:ascii="Arial" w:hAnsi="Arial" w:cs="Arial"/>
          <w:sz w:val="20"/>
          <w:szCs w:val="20"/>
        </w:rPr>
      </w:pPr>
      <w:r w:rsidRPr="009E70FD">
        <w:rPr>
          <w:rFonts w:ascii="Arial" w:hAnsi="Arial" w:cs="Arial"/>
          <w:b/>
          <w:bCs/>
          <w:sz w:val="20"/>
          <w:szCs w:val="20"/>
        </w:rPr>
        <w:t>Artículo 54-Bis-8.-</w:t>
      </w:r>
      <w:r w:rsidRPr="009E70FD">
        <w:rPr>
          <w:rFonts w:ascii="Arial" w:hAnsi="Arial" w:cs="Arial"/>
          <w:sz w:val="20"/>
          <w:szCs w:val="20"/>
        </w:rPr>
        <w:t xml:space="preserve"> A los servidores públicos se les otorgará apoyo para que sus hijos desde los 43 días de nacido hasta tres años de edad puedan acceder a los centros de atención, cuidado y desarrollo integral infantil en el Estado, de conformidad con las disposiciones presupuestarias de cada dependencia o entidad.  </w:t>
      </w:r>
    </w:p>
    <w:p w:rsidR="000F6FB0" w:rsidRPr="009E70FD" w:rsidRDefault="000F6FB0" w:rsidP="009F3F64">
      <w:pPr>
        <w:tabs>
          <w:tab w:val="left" w:pos="-720"/>
        </w:tabs>
        <w:suppressAutoHyphens/>
        <w:jc w:val="both"/>
        <w:rPr>
          <w:rFonts w:ascii="Arial" w:hAnsi="Arial" w:cs="Arial"/>
          <w:spacing w:val="-3"/>
          <w:sz w:val="20"/>
          <w:szCs w:val="20"/>
        </w:rPr>
      </w:pPr>
    </w:p>
    <w:p w:rsidR="000F6FB0" w:rsidRPr="009E70FD" w:rsidRDefault="000F6FB0" w:rsidP="009F3F64">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54-Ter</w:t>
      </w:r>
      <w:r w:rsidRPr="009E70FD">
        <w:rPr>
          <w:rFonts w:ascii="Arial" w:hAnsi="Arial" w:cs="Arial"/>
          <w:spacing w:val="-3"/>
          <w:sz w:val="20"/>
          <w:szCs w:val="20"/>
        </w:rPr>
        <w:t>.- Los estímulos también podrán emanar de los convenios de coordinación que el Ejecutivo Estatal celebre con la Federación, en cuyo caso las reglas para su otorgamiento se determinarán por lo establecido en dichos convenios.</w:t>
      </w:r>
    </w:p>
    <w:p w:rsidR="000F6FB0" w:rsidRPr="009E70FD" w:rsidRDefault="000F6FB0" w:rsidP="009F3F64">
      <w:pPr>
        <w:tabs>
          <w:tab w:val="left" w:pos="-720"/>
        </w:tabs>
        <w:suppressAutoHyphens/>
        <w:jc w:val="both"/>
        <w:rPr>
          <w:rFonts w:ascii="Arial" w:hAnsi="Arial" w:cs="Arial"/>
          <w:spacing w:val="-3"/>
          <w:sz w:val="20"/>
          <w:szCs w:val="20"/>
        </w:rPr>
      </w:pPr>
    </w:p>
    <w:p w:rsidR="000F6FB0" w:rsidRPr="009E70FD" w:rsidRDefault="000F6FB0" w:rsidP="004501BD">
      <w:pPr>
        <w:tabs>
          <w:tab w:val="left" w:pos="-720"/>
        </w:tabs>
        <w:suppressAutoHyphens/>
        <w:jc w:val="center"/>
        <w:rPr>
          <w:rFonts w:ascii="Arial" w:hAnsi="Arial" w:cs="Arial"/>
          <w:b/>
          <w:bCs/>
          <w:spacing w:val="-3"/>
          <w:sz w:val="20"/>
          <w:szCs w:val="20"/>
        </w:rPr>
      </w:pPr>
      <w:r w:rsidRPr="009E70FD">
        <w:rPr>
          <w:rFonts w:ascii="Arial" w:hAnsi="Arial" w:cs="Arial"/>
          <w:b/>
          <w:bCs/>
          <w:spacing w:val="-3"/>
          <w:sz w:val="20"/>
          <w:szCs w:val="20"/>
        </w:rPr>
        <w:t>CAPÍTULO VI</w:t>
      </w:r>
    </w:p>
    <w:p w:rsidR="000F6FB0" w:rsidRPr="009E70FD" w:rsidRDefault="000F6FB0" w:rsidP="004501BD">
      <w:pPr>
        <w:tabs>
          <w:tab w:val="left" w:pos="-720"/>
        </w:tabs>
        <w:suppressAutoHyphens/>
        <w:jc w:val="center"/>
        <w:rPr>
          <w:rFonts w:ascii="Arial" w:hAnsi="Arial" w:cs="Arial"/>
          <w:b/>
          <w:bCs/>
          <w:spacing w:val="-3"/>
          <w:sz w:val="20"/>
          <w:szCs w:val="20"/>
        </w:rPr>
      </w:pPr>
      <w:r w:rsidRPr="009E70FD">
        <w:rPr>
          <w:rFonts w:ascii="Arial" w:hAnsi="Arial" w:cs="Arial"/>
          <w:b/>
          <w:bCs/>
          <w:spacing w:val="-3"/>
          <w:sz w:val="20"/>
          <w:szCs w:val="20"/>
        </w:rPr>
        <w:t>DE LAS OBLIGACIONES DE LOS SERVIDORES PÚBLICOS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55</w:t>
      </w:r>
      <w:r w:rsidRPr="009E70FD">
        <w:rPr>
          <w:rFonts w:ascii="Arial" w:hAnsi="Arial" w:cs="Arial"/>
          <w:spacing w:val="-3"/>
          <w:sz w:val="20"/>
          <w:szCs w:val="20"/>
        </w:rPr>
        <w:t>.</w:t>
      </w:r>
      <w:r w:rsidRPr="009E70FD">
        <w:rPr>
          <w:rFonts w:ascii="Arial" w:hAnsi="Arial" w:cs="Arial"/>
          <w:spacing w:val="-3"/>
          <w:sz w:val="20"/>
          <w:szCs w:val="20"/>
        </w:rPr>
        <w:noBreakHyphen/>
        <w:t xml:space="preserve"> Son obligaciones de los servidores públicos: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pStyle w:val="BodyTextIndent"/>
        <w:ind w:firstLine="0"/>
      </w:pPr>
      <w:r w:rsidRPr="009E70FD">
        <w:t>I. Desempeñar sus labores dentro de los horarios establecidos, con la intensidad, cuidado y esmero apropiados, sujetándose a la dirección de sus jefes y a las leyes y reglamentos respectivos;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 Observar buena conducta y ser atentos para con el público;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III. Cumplir con las obligaciones que se deriven de las condiciones generales de trabajo;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IV. Evitar la ejecución de actos que pongan en peligro su seguridad y la de sus compañeros;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 Asistir puntualmente a sus labores;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VI. Guardar reserva de los asuntos que lleguen a su conocimiento con motivo de su trabajo;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VII. Abstenerse de hacer propaganda de cualquier clase, dentro de los edificios o lugares de trabajo;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VIII. Asistir a los cursos de capacitación y adiestramiento que la Entidad Pública implante para mejorar su preparación y eficiencia; </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IX. Comunicar a su superior jerárquico las faltas en que incurran otros compañeros;</w:t>
      </w:r>
    </w:p>
    <w:p w:rsidR="000F6FB0" w:rsidRPr="009E70FD" w:rsidRDefault="000F6FB0">
      <w:pPr>
        <w:tabs>
          <w:tab w:val="left" w:pos="-720"/>
        </w:tabs>
        <w:suppressAutoHyphens/>
        <w:ind w:firstLine="426"/>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X. Comunicar fallas del servicio que ameriten su atención inmediata;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XI. Sugerir medidas técnicas y sistemas que redunden en la mayor eficacia del servicio;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XII. Realizar durante las horas de trabajo las labores que se les encomiendan, quedando terminantemente prohibido abandonar el local o lugar donde presten sus servicios, sin la autorización previa del superior inmediato;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rsidP="000F0E25">
      <w:pPr>
        <w:tabs>
          <w:tab w:val="left" w:pos="-720"/>
        </w:tabs>
        <w:suppressAutoHyphens/>
        <w:rPr>
          <w:rFonts w:ascii="Arial" w:hAnsi="Arial" w:cs="Arial"/>
          <w:spacing w:val="-3"/>
          <w:sz w:val="20"/>
          <w:szCs w:val="20"/>
        </w:rPr>
      </w:pPr>
      <w:r w:rsidRPr="009E70FD">
        <w:rPr>
          <w:rFonts w:ascii="Arial" w:hAnsi="Arial" w:cs="Arial"/>
          <w:spacing w:val="-3"/>
          <w:sz w:val="20"/>
          <w:szCs w:val="20"/>
        </w:rPr>
        <w:t>XIII. Guardar para los superiores jerárquicos, subordinados y compañeros de trabajo</w:t>
      </w:r>
      <w:r w:rsidRPr="009E70FD">
        <w:rPr>
          <w:rFonts w:ascii="Arial" w:hAnsi="Arial" w:cs="Arial"/>
          <w:b/>
          <w:bCs/>
          <w:spacing w:val="-3"/>
          <w:sz w:val="20"/>
          <w:szCs w:val="20"/>
        </w:rPr>
        <w:t xml:space="preserve"> </w:t>
      </w:r>
      <w:r w:rsidRPr="009E70FD">
        <w:rPr>
          <w:rFonts w:ascii="Arial" w:hAnsi="Arial" w:cs="Arial"/>
          <w:spacing w:val="-3"/>
          <w:sz w:val="20"/>
          <w:szCs w:val="20"/>
        </w:rPr>
        <w:t>la consideración, respeto y disciplina debidos;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XIV. Custodiar y cuidar la documentación e información que por razón de su empleo, cargo o comisión, conserve bajo su cuidado o a la cual tenga acceso, impidiendo o evitando el uso, la sustracción, destrucción, ocultamiento o de utilización indebida de aquella;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XV. Observar respeto a sus superiores jerárquicos inmediatos, cumpliendo las disposiciones que éstos dicten en el ejercicio de sus atribuciones;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XVI. Comunicar por escrito al titular de la Dependencia o Entidad de la que presten sus servicios el incumplimiento de las obligaciones establecidas en este artículo o las dudas fundadas que le suscite  la procedencia de las órdenes que reciban;</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XVII. Abstenerse de ejercer las funciones de un empleo, cargo o comisión, después de concluido el período para el cual se le designó o de haber cesado, por cualquier otra causa, en el ejercicio de sus funciones;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XVIII. Abstenerse el superior jerárquico de disponer o autorizar a un servidor público a no asistir, sin causa justificada, a sus labores por más de quince días continuos o treinta discontinuos en un año, así como de otorgar indebidamente licencias, permisos o comisiones con goce parcial o total de sueldo y otras percepciones, cuando las necesidades del servicio público no lo exijan;</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pStyle w:val="BodyTextIndent"/>
        <w:ind w:firstLine="0"/>
      </w:pPr>
      <w:r w:rsidRPr="009E70FD">
        <w:t>XIX. Abstenerse de desempeñar algún otro empleo, cargo o comisión oficial o particular que la ley le prohíba;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pStyle w:val="BodyText"/>
        <w:tabs>
          <w:tab w:val="left" w:pos="-720"/>
        </w:tabs>
        <w:suppressAutoHyphens/>
        <w:rPr>
          <w:spacing w:val="-3"/>
        </w:rPr>
      </w:pPr>
      <w:r w:rsidRPr="009E70FD">
        <w:rPr>
          <w:spacing w:val="-3"/>
        </w:rPr>
        <w:t>XX. Abstenerse de autorizar la selección, contratación, nombramiento o designación de quien se encuentre inhabilitado, por resolución firme de la autoridad competente, para ocupar un empleo, cargo o comisión  en el servicio público;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XXI. Excusarse de intervenir en cualquier forma en la atención, tramitación o resolución de asuntos en los que tenga interés personal, familiar o de negocios incluyendo aquellos de los que pueda resultar algún beneficio para él, su cónyuge o pariente consanguíneo hasta el cuarto grado, por afinidad o civiles, o para terceros con los que tenga relaciones profesionales, laborales o de negocios, o para socios o sociedades de las que el servidor público o las personas antes referidas formen o hayan formado parte;</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XXII. Abstenerse, durante el ejercicio de sus funciones de solicitar, aceptar o recibir por interpósita persona, dinero, objetos o servicios;</w:t>
      </w:r>
    </w:p>
    <w:p w:rsidR="000F6FB0" w:rsidRPr="009E70FD" w:rsidRDefault="000F6FB0">
      <w:pPr>
        <w:tabs>
          <w:tab w:val="left" w:pos="-720"/>
        </w:tabs>
        <w:suppressAutoHyphens/>
        <w:ind w:firstLine="426"/>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XXIII. Presentar con oportunidad la declaración patrimonial ante el órgano del poder público que le corresponda de conformidad con la Ley de Responsabilidades de los Servidores Públicos del Estado de Jalisco; </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XXIV. Atender con diligencia las instrucciones, requerimientos y resoluciones que reciba de la Contraloría, conforme a la competencia de ésta; </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rsidP="00760886">
      <w:pPr>
        <w:jc w:val="both"/>
        <w:rPr>
          <w:rFonts w:ascii="Arial" w:hAnsi="Arial" w:cs="Arial"/>
          <w:sz w:val="20"/>
          <w:szCs w:val="20"/>
        </w:rPr>
      </w:pPr>
      <w:r w:rsidRPr="009E70FD">
        <w:rPr>
          <w:rFonts w:ascii="Arial" w:hAnsi="Arial" w:cs="Arial"/>
          <w:sz w:val="20"/>
          <w:szCs w:val="20"/>
        </w:rPr>
        <w:t xml:space="preserve">XXV. Percibir la remuneración establecida en el presupuesto de egresos correspondiente y que se apegue a lo dispuesto por el artículo 127 de la Constitución Política de los Estados Unidos Mexicanos, la presente ley y demás disposiciones legales y reglamentarias aplicables, quedando estrictamente prohibido percibir por sus servicios ingresos extraordinarios o por el fin del encargo, adicionales a la remuneración; </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XXVI. No desviar los recursos económicos y en especie que reciba como apoyo para el desempeño de sus funciones, a un fin diverso a este; </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rsidP="005B3B6A">
      <w:pPr>
        <w:pStyle w:val="Estilo"/>
        <w:jc w:val="both"/>
        <w:rPr>
          <w:rFonts w:ascii="Arial" w:hAnsi="Arial" w:cs="Arial"/>
          <w:sz w:val="20"/>
          <w:szCs w:val="20"/>
        </w:rPr>
      </w:pPr>
      <w:r w:rsidRPr="009E70FD">
        <w:rPr>
          <w:rFonts w:ascii="Arial" w:hAnsi="Arial" w:cs="Arial"/>
          <w:sz w:val="20"/>
          <w:szCs w:val="20"/>
        </w:rPr>
        <w:t>XXVII. Ajustarse a los criterios implementados por la entidad pública para la certeza de asistencia día a día;</w:t>
      </w:r>
    </w:p>
    <w:p w:rsidR="000F6FB0" w:rsidRPr="009E70FD" w:rsidRDefault="000F6FB0">
      <w:pPr>
        <w:tabs>
          <w:tab w:val="left" w:pos="-720"/>
        </w:tabs>
        <w:suppressAutoHyphens/>
        <w:jc w:val="both"/>
        <w:rPr>
          <w:rFonts w:ascii="Arial" w:hAnsi="Arial" w:cs="Arial"/>
          <w:spacing w:val="-3"/>
          <w:sz w:val="20"/>
          <w:szCs w:val="20"/>
          <w:lang w:val="es-MX"/>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XXVIII. Todo servidor público está obligado a responder las recomendaciones que les presente la Comisión Estatal de Derechos Humanos del Estado de Jalisco. Cuando las recomendaciones emitidas no sean aceptadas o cumplidas por las autoridades o servidores públicos, estos deberán fundar, motivar y hacer pública su negativa.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rsidP="005B3B6A">
      <w:pPr>
        <w:pStyle w:val="Estilo"/>
        <w:jc w:val="both"/>
        <w:rPr>
          <w:rFonts w:ascii="Arial" w:hAnsi="Arial" w:cs="Arial"/>
          <w:sz w:val="20"/>
          <w:szCs w:val="20"/>
        </w:rPr>
      </w:pPr>
      <w:r w:rsidRPr="009E70FD">
        <w:rPr>
          <w:rFonts w:ascii="Arial" w:hAnsi="Arial" w:cs="Arial"/>
          <w:sz w:val="20"/>
          <w:szCs w:val="20"/>
        </w:rPr>
        <w:t>A petición de la Comisión Estatal de Derechos Humanos, el Congreso del Estado de Jalisco podrá llamar a los servidores públicos responsables para que comparezcan a efecto de que expliquen el motivo de su negativa; y</w:t>
      </w:r>
    </w:p>
    <w:p w:rsidR="000F6FB0" w:rsidRPr="009E70FD" w:rsidRDefault="000F6FB0" w:rsidP="005B3B6A">
      <w:pPr>
        <w:pStyle w:val="Estilo"/>
        <w:jc w:val="both"/>
        <w:rPr>
          <w:rFonts w:ascii="Arial" w:hAnsi="Arial" w:cs="Arial"/>
          <w:sz w:val="20"/>
          <w:szCs w:val="20"/>
        </w:rPr>
      </w:pPr>
    </w:p>
    <w:p w:rsidR="000F6FB0" w:rsidRPr="009E70FD" w:rsidRDefault="000F6FB0" w:rsidP="005B3B6A">
      <w:pPr>
        <w:pStyle w:val="Estilo"/>
        <w:jc w:val="both"/>
        <w:rPr>
          <w:rFonts w:ascii="Arial" w:hAnsi="Arial" w:cs="Arial"/>
          <w:sz w:val="20"/>
          <w:szCs w:val="20"/>
        </w:rPr>
      </w:pPr>
      <w:r w:rsidRPr="009E70FD">
        <w:rPr>
          <w:rFonts w:ascii="Arial" w:hAnsi="Arial" w:cs="Arial"/>
          <w:sz w:val="20"/>
          <w:szCs w:val="20"/>
        </w:rPr>
        <w:t>XXIX. Actuar en el ejercicio de sus funciones con respeto a los derechos humanos reconocidos por la Constitución Política de los Estados Unidos Mexicanos, la</w:t>
      </w:r>
      <w:r w:rsidRPr="009E70FD">
        <w:rPr>
          <w:rFonts w:ascii="Arial" w:hAnsi="Arial" w:cs="Arial"/>
          <w:b/>
          <w:bCs/>
          <w:sz w:val="20"/>
          <w:szCs w:val="20"/>
        </w:rPr>
        <w:t xml:space="preserve"> </w:t>
      </w:r>
      <w:r w:rsidRPr="009E70FD">
        <w:rPr>
          <w:rFonts w:ascii="Arial" w:hAnsi="Arial" w:cs="Arial"/>
          <w:sz w:val="20"/>
          <w:szCs w:val="20"/>
        </w:rPr>
        <w:t>Constitución Política</w:t>
      </w:r>
      <w:r w:rsidRPr="009E70FD">
        <w:rPr>
          <w:rFonts w:ascii="Arial" w:hAnsi="Arial" w:cs="Arial"/>
          <w:b/>
          <w:bCs/>
          <w:sz w:val="20"/>
          <w:szCs w:val="20"/>
        </w:rPr>
        <w:t xml:space="preserve"> </w:t>
      </w:r>
      <w:r w:rsidRPr="009E70FD">
        <w:rPr>
          <w:rFonts w:ascii="Arial" w:hAnsi="Arial" w:cs="Arial"/>
          <w:sz w:val="20"/>
          <w:szCs w:val="20"/>
        </w:rPr>
        <w:t>del Estado y los tratados internacionales de los que el Estado mexicano sea parte.</w:t>
      </w:r>
    </w:p>
    <w:p w:rsidR="000F6FB0" w:rsidRPr="009E70FD" w:rsidRDefault="000F6FB0">
      <w:pPr>
        <w:tabs>
          <w:tab w:val="left" w:pos="-720"/>
        </w:tabs>
        <w:suppressAutoHyphens/>
        <w:jc w:val="both"/>
        <w:rPr>
          <w:rFonts w:ascii="Arial" w:hAnsi="Arial" w:cs="Arial"/>
          <w:spacing w:val="-3"/>
          <w:sz w:val="20"/>
          <w:szCs w:val="20"/>
          <w:lang w:val="es-MX"/>
        </w:rPr>
      </w:pPr>
    </w:p>
    <w:p w:rsidR="000F6FB0" w:rsidRPr="009E70FD" w:rsidRDefault="000F6FB0">
      <w:pPr>
        <w:pStyle w:val="Heading2"/>
        <w:tabs>
          <w:tab w:val="left" w:pos="-720"/>
        </w:tabs>
        <w:suppressAutoHyphens/>
        <w:rPr>
          <w:spacing w:val="-3"/>
        </w:rPr>
      </w:pPr>
      <w:r w:rsidRPr="009E70FD">
        <w:rPr>
          <w:spacing w:val="-3"/>
        </w:rPr>
        <w:t>TÍTULO TERCERO</w:t>
      </w:r>
    </w:p>
    <w:p w:rsidR="000F6FB0" w:rsidRPr="009E70FD" w:rsidRDefault="000F6FB0">
      <w:pPr>
        <w:tabs>
          <w:tab w:val="left" w:pos="-720"/>
        </w:tabs>
        <w:suppressAutoHyphens/>
        <w:jc w:val="center"/>
        <w:rPr>
          <w:rFonts w:ascii="Arial" w:hAnsi="Arial" w:cs="Arial"/>
          <w:b/>
          <w:bCs/>
          <w:spacing w:val="-3"/>
          <w:sz w:val="20"/>
          <w:szCs w:val="20"/>
        </w:rPr>
      </w:pPr>
    </w:p>
    <w:p w:rsidR="000F6FB0" w:rsidRPr="009E70FD" w:rsidRDefault="000F6FB0">
      <w:pPr>
        <w:pStyle w:val="Heading2"/>
        <w:tabs>
          <w:tab w:val="left" w:pos="-720"/>
        </w:tabs>
        <w:suppressAutoHyphens/>
        <w:rPr>
          <w:spacing w:val="-3"/>
        </w:rPr>
      </w:pPr>
      <w:r w:rsidRPr="009E70FD">
        <w:rPr>
          <w:spacing w:val="-3"/>
        </w:rPr>
        <w:t>CAPÍTULO I</w:t>
      </w:r>
    </w:p>
    <w:p w:rsidR="000F6FB0" w:rsidRPr="009E70FD" w:rsidRDefault="000F6FB0">
      <w:pPr>
        <w:tabs>
          <w:tab w:val="left" w:pos="-720"/>
        </w:tabs>
        <w:suppressAutoHyphens/>
        <w:jc w:val="center"/>
        <w:rPr>
          <w:rFonts w:ascii="Arial" w:hAnsi="Arial" w:cs="Arial"/>
          <w:spacing w:val="-3"/>
          <w:sz w:val="20"/>
          <w:szCs w:val="20"/>
        </w:rPr>
      </w:pPr>
      <w:r w:rsidRPr="009E70FD">
        <w:rPr>
          <w:rFonts w:ascii="Arial" w:hAnsi="Arial" w:cs="Arial"/>
          <w:b/>
          <w:bCs/>
          <w:spacing w:val="-3"/>
          <w:sz w:val="20"/>
          <w:szCs w:val="20"/>
        </w:rPr>
        <w:t>DE LAS OBLIGACIONES DE LAS ENTIDADES PÚBLICAS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rsidP="00613FE2">
      <w:pPr>
        <w:jc w:val="both"/>
        <w:rPr>
          <w:rFonts w:ascii="Arial" w:hAnsi="Arial" w:cs="Arial"/>
          <w:sz w:val="20"/>
          <w:szCs w:val="20"/>
        </w:rPr>
      </w:pPr>
      <w:r w:rsidRPr="009E70FD">
        <w:rPr>
          <w:rFonts w:ascii="Arial" w:hAnsi="Arial" w:cs="Arial"/>
          <w:b/>
          <w:bCs/>
          <w:sz w:val="20"/>
          <w:szCs w:val="20"/>
        </w:rPr>
        <w:t>Artículo 56.</w:t>
      </w:r>
      <w:r w:rsidRPr="009E70FD">
        <w:rPr>
          <w:rFonts w:ascii="Arial" w:hAnsi="Arial" w:cs="Arial"/>
          <w:sz w:val="20"/>
          <w:szCs w:val="20"/>
        </w:rPr>
        <w:t xml:space="preserve"> Son obligaciones de las Entidades Públicas, en las relaciones laborales con sus servidores: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 Respetar y tratar dignamente a los servidores públicos;</w:t>
      </w:r>
    </w:p>
    <w:p w:rsidR="000F6FB0" w:rsidRPr="009E70FD" w:rsidRDefault="000F6FB0">
      <w:pPr>
        <w:tabs>
          <w:tab w:val="left" w:pos="-720"/>
        </w:tabs>
        <w:suppressAutoHyphens/>
        <w:ind w:firstLine="426"/>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 Preferir, en igualdad de condiciones, de conocimientos y de antigüedad, a los trabajadores sindicalizados respecto de quienes no lo sean; a quienes representen la única fuente de ingreso familiar, a los que con anterioridad les hubiesen prestado servicios, y a los que acrediten tener mejores derechos conforme al escalafón. Para los efectos del párrafo que antecede en las entidades públicas se formarán los escalafones con las bases establecidas en la ley;</w:t>
      </w:r>
    </w:p>
    <w:p w:rsidR="000F6FB0" w:rsidRPr="009E70FD" w:rsidRDefault="000F6FB0">
      <w:pPr>
        <w:tabs>
          <w:tab w:val="left" w:pos="-720"/>
        </w:tabs>
        <w:suppressAutoHyphens/>
        <w:ind w:left="585"/>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III. Pagar puntualmente los sueldos y demás prestaciones los días previstos, y de acuerdo con los tabuladores correspondientes a las categorías en que estén clasificados escalafonariamente los servidores públicos;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IV. Cumplir con todos los servicios de higiene y de prevención de accidentes a que estén obligadas;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 Proporcionar a los servidores públicos los útiles, instrumentos y materiales necesarios para el desempeño normal de su trabajo;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VI. Hacer efectivas las deducciones de sueldos que ordenen la Dirección de Pensiones del Estado y la autoridad judicial competente en los casos especificados en esta ley;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VII. Acatar en sus términos los laudos que emita el Tribunal de Arbitraje y Escalafón;</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 w:val="left" w:pos="426"/>
        </w:tabs>
        <w:suppressAutoHyphens/>
        <w:jc w:val="both"/>
        <w:rPr>
          <w:rFonts w:ascii="Arial" w:hAnsi="Arial" w:cs="Arial"/>
          <w:spacing w:val="-3"/>
          <w:sz w:val="20"/>
          <w:szCs w:val="20"/>
        </w:rPr>
      </w:pPr>
      <w:r w:rsidRPr="009E70FD">
        <w:rPr>
          <w:rFonts w:ascii="Arial" w:hAnsi="Arial" w:cs="Arial"/>
          <w:spacing w:val="-3"/>
          <w:sz w:val="20"/>
          <w:szCs w:val="20"/>
        </w:rPr>
        <w:t>VIII. En los casos de supresión de plazas, los servidores afectados tendrán derecho, en su caso, a que se les otorgue otra equivalente en categoría de sueldos;</w:t>
      </w:r>
    </w:p>
    <w:p w:rsidR="000F6FB0" w:rsidRPr="009E70FD" w:rsidRDefault="000F6FB0">
      <w:pPr>
        <w:tabs>
          <w:tab w:val="left" w:pos="-720"/>
          <w:tab w:val="left" w:pos="426"/>
        </w:tabs>
        <w:suppressAutoHyphens/>
        <w:jc w:val="both"/>
        <w:rPr>
          <w:rFonts w:ascii="Arial" w:hAnsi="Arial" w:cs="Arial"/>
          <w:spacing w:val="-3"/>
          <w:sz w:val="20"/>
          <w:szCs w:val="20"/>
        </w:rPr>
      </w:pPr>
    </w:p>
    <w:p w:rsidR="000F6FB0" w:rsidRPr="009E70FD" w:rsidRDefault="000F6FB0">
      <w:pPr>
        <w:tabs>
          <w:tab w:val="left" w:pos="-720"/>
          <w:tab w:val="left" w:pos="426"/>
        </w:tabs>
        <w:suppressAutoHyphens/>
        <w:jc w:val="both"/>
        <w:rPr>
          <w:rFonts w:ascii="Arial" w:hAnsi="Arial" w:cs="Arial"/>
          <w:spacing w:val="-3"/>
          <w:sz w:val="20"/>
          <w:szCs w:val="20"/>
        </w:rPr>
      </w:pPr>
      <w:r w:rsidRPr="009E70FD">
        <w:rPr>
          <w:rFonts w:ascii="Arial" w:hAnsi="Arial" w:cs="Arial"/>
          <w:spacing w:val="-3"/>
          <w:sz w:val="20"/>
          <w:szCs w:val="20"/>
        </w:rPr>
        <w:t>IX. Fijar las condiciones generales de trabajo en los términos de esta ley;</w:t>
      </w:r>
    </w:p>
    <w:p w:rsidR="000F6FB0" w:rsidRPr="009E70FD" w:rsidRDefault="000F6FB0">
      <w:pPr>
        <w:tabs>
          <w:tab w:val="left" w:pos="-720"/>
          <w:tab w:val="left" w:pos="426"/>
        </w:tabs>
        <w:suppressAutoHyphens/>
        <w:jc w:val="both"/>
        <w:rPr>
          <w:rFonts w:ascii="Arial" w:hAnsi="Arial" w:cs="Arial"/>
          <w:spacing w:val="-3"/>
          <w:sz w:val="20"/>
          <w:szCs w:val="20"/>
        </w:rPr>
      </w:pPr>
    </w:p>
    <w:p w:rsidR="000F6FB0" w:rsidRPr="009E70FD" w:rsidRDefault="000F6FB0">
      <w:pPr>
        <w:tabs>
          <w:tab w:val="left" w:pos="-720"/>
          <w:tab w:val="left" w:pos="426"/>
        </w:tabs>
        <w:suppressAutoHyphens/>
        <w:jc w:val="both"/>
        <w:rPr>
          <w:rFonts w:ascii="Arial" w:hAnsi="Arial" w:cs="Arial"/>
          <w:spacing w:val="-3"/>
          <w:sz w:val="20"/>
          <w:szCs w:val="20"/>
        </w:rPr>
      </w:pPr>
      <w:r w:rsidRPr="009E70FD">
        <w:rPr>
          <w:rFonts w:ascii="Arial" w:hAnsi="Arial" w:cs="Arial"/>
          <w:spacing w:val="-3"/>
          <w:sz w:val="20"/>
          <w:szCs w:val="20"/>
        </w:rPr>
        <w:t>X. Aplicar los descuentos de cuotas sindicales;</w:t>
      </w:r>
    </w:p>
    <w:p w:rsidR="000F6FB0" w:rsidRPr="009E70FD" w:rsidRDefault="000F6FB0">
      <w:pPr>
        <w:tabs>
          <w:tab w:val="left" w:pos="-720"/>
          <w:tab w:val="left" w:pos="426"/>
        </w:tabs>
        <w:suppressAutoHyphens/>
        <w:jc w:val="both"/>
        <w:rPr>
          <w:rFonts w:ascii="Arial" w:hAnsi="Arial" w:cs="Arial"/>
          <w:spacing w:val="-3"/>
          <w:sz w:val="20"/>
          <w:szCs w:val="20"/>
        </w:rPr>
      </w:pPr>
    </w:p>
    <w:p w:rsidR="000F6FB0" w:rsidRPr="009E70FD" w:rsidRDefault="000F6FB0">
      <w:pPr>
        <w:tabs>
          <w:tab w:val="left" w:pos="-720"/>
          <w:tab w:val="left" w:pos="426"/>
        </w:tabs>
        <w:suppressAutoHyphens/>
        <w:jc w:val="both"/>
        <w:rPr>
          <w:rFonts w:ascii="Arial" w:hAnsi="Arial" w:cs="Arial"/>
          <w:spacing w:val="-3"/>
          <w:sz w:val="20"/>
          <w:szCs w:val="20"/>
        </w:rPr>
      </w:pPr>
      <w:r w:rsidRPr="009E70FD">
        <w:rPr>
          <w:rFonts w:ascii="Arial" w:hAnsi="Arial" w:cs="Arial"/>
          <w:spacing w:val="-3"/>
          <w:sz w:val="20"/>
          <w:szCs w:val="20"/>
        </w:rPr>
        <w:t>XI. Conceder licencia  a los servidores públicos en los casos en que proceda, de acuerdo a esta propia ley o a las condiciones generales de trabajo;</w:t>
      </w:r>
    </w:p>
    <w:p w:rsidR="000F6FB0" w:rsidRPr="009E70FD" w:rsidRDefault="000F6FB0">
      <w:pPr>
        <w:tabs>
          <w:tab w:val="left" w:pos="-720"/>
          <w:tab w:val="left" w:pos="426"/>
        </w:tabs>
        <w:suppressAutoHyphens/>
        <w:jc w:val="both"/>
        <w:rPr>
          <w:rFonts w:ascii="Arial" w:hAnsi="Arial" w:cs="Arial"/>
          <w:spacing w:val="-3"/>
          <w:sz w:val="20"/>
          <w:szCs w:val="20"/>
        </w:rPr>
      </w:pPr>
    </w:p>
    <w:p w:rsidR="000F6FB0" w:rsidRPr="009E70FD" w:rsidRDefault="000F6FB0">
      <w:pPr>
        <w:tabs>
          <w:tab w:val="left" w:pos="-720"/>
          <w:tab w:val="left" w:pos="426"/>
        </w:tabs>
        <w:suppressAutoHyphens/>
        <w:jc w:val="both"/>
        <w:rPr>
          <w:rFonts w:ascii="Arial" w:hAnsi="Arial" w:cs="Arial"/>
          <w:spacing w:val="-3"/>
          <w:sz w:val="20"/>
          <w:szCs w:val="20"/>
        </w:rPr>
      </w:pPr>
      <w:r w:rsidRPr="009E70FD">
        <w:rPr>
          <w:rFonts w:ascii="Arial" w:hAnsi="Arial" w:cs="Arial"/>
          <w:spacing w:val="-3"/>
          <w:sz w:val="20"/>
          <w:szCs w:val="20"/>
        </w:rPr>
        <w:t xml:space="preserve">XII. Proporcionar servicios médicos, quirúrgicos, hospitalarios, farmacéuticos y asistenciales a los servidores públicos o, en su caso, afiliarlos a través de convenios de incorporación, al Instituto Mexicano del Seguro Social, o a alguna institución federal, estatal u organismo público descentralizado, que sea instrumento básico de la seguridad social; </w:t>
      </w:r>
    </w:p>
    <w:p w:rsidR="000F6FB0" w:rsidRPr="009E70FD" w:rsidRDefault="000F6FB0">
      <w:pPr>
        <w:tabs>
          <w:tab w:val="left" w:pos="-720"/>
          <w:tab w:val="left" w:pos="426"/>
        </w:tabs>
        <w:suppressAutoHyphens/>
        <w:jc w:val="both"/>
        <w:rPr>
          <w:rFonts w:ascii="Arial" w:hAnsi="Arial" w:cs="Arial"/>
          <w:spacing w:val="-3"/>
          <w:sz w:val="20"/>
          <w:szCs w:val="20"/>
        </w:rPr>
      </w:pPr>
    </w:p>
    <w:p w:rsidR="000F6FB0" w:rsidRPr="009E70FD" w:rsidRDefault="000F6FB0">
      <w:pPr>
        <w:tabs>
          <w:tab w:val="left" w:pos="-720"/>
          <w:tab w:val="left" w:pos="426"/>
        </w:tabs>
        <w:suppressAutoHyphens/>
        <w:jc w:val="both"/>
        <w:rPr>
          <w:rFonts w:ascii="Arial" w:hAnsi="Arial" w:cs="Arial"/>
          <w:spacing w:val="-3"/>
          <w:sz w:val="20"/>
          <w:szCs w:val="20"/>
        </w:rPr>
      </w:pPr>
      <w:r w:rsidRPr="009E70FD">
        <w:rPr>
          <w:rFonts w:ascii="Arial" w:hAnsi="Arial" w:cs="Arial"/>
          <w:spacing w:val="-3"/>
          <w:sz w:val="20"/>
          <w:szCs w:val="20"/>
        </w:rPr>
        <w:t>XIII. Otorgar las jubilaciones conforme lo dispone la Ley del Instituto de Pensiones del Estado de Jalisco;</w:t>
      </w:r>
    </w:p>
    <w:p w:rsidR="000F6FB0" w:rsidRPr="009E70FD" w:rsidRDefault="000F6FB0">
      <w:pPr>
        <w:tabs>
          <w:tab w:val="left" w:pos="-720"/>
          <w:tab w:val="left" w:pos="426"/>
        </w:tabs>
        <w:suppressAutoHyphens/>
        <w:jc w:val="both"/>
        <w:rPr>
          <w:rFonts w:ascii="Arial" w:hAnsi="Arial" w:cs="Arial"/>
          <w:spacing w:val="-3"/>
          <w:sz w:val="20"/>
          <w:szCs w:val="20"/>
        </w:rPr>
      </w:pPr>
    </w:p>
    <w:p w:rsidR="000F6FB0" w:rsidRPr="009E70FD" w:rsidRDefault="000F6FB0">
      <w:pPr>
        <w:tabs>
          <w:tab w:val="left" w:pos="-720"/>
          <w:tab w:val="left" w:pos="426"/>
        </w:tabs>
        <w:suppressAutoHyphens/>
        <w:jc w:val="both"/>
        <w:rPr>
          <w:rFonts w:ascii="Arial" w:hAnsi="Arial" w:cs="Arial"/>
          <w:spacing w:val="-3"/>
          <w:sz w:val="20"/>
          <w:szCs w:val="20"/>
        </w:rPr>
      </w:pPr>
      <w:r w:rsidRPr="009E70FD">
        <w:rPr>
          <w:rFonts w:ascii="Arial" w:hAnsi="Arial" w:cs="Arial"/>
          <w:spacing w:val="-3"/>
          <w:sz w:val="20"/>
          <w:szCs w:val="20"/>
        </w:rPr>
        <w:t>XIV. Entregar al servidor público el duplicado de los nombramientos y movimientos de personal que suscriba, para lo cual el empleado firmará la constancia de entrega, misma que se adjuntará a su expediente;</w:t>
      </w:r>
    </w:p>
    <w:p w:rsidR="000F6FB0" w:rsidRPr="009E70FD" w:rsidRDefault="000F6FB0">
      <w:pPr>
        <w:tabs>
          <w:tab w:val="left" w:pos="-720"/>
          <w:tab w:val="left" w:pos="426"/>
        </w:tabs>
        <w:suppressAutoHyphens/>
        <w:jc w:val="both"/>
        <w:rPr>
          <w:rFonts w:ascii="Arial" w:hAnsi="Arial" w:cs="Arial"/>
          <w:spacing w:val="-3"/>
          <w:sz w:val="20"/>
          <w:szCs w:val="20"/>
        </w:rPr>
      </w:pPr>
    </w:p>
    <w:p w:rsidR="000F6FB0" w:rsidRPr="009E70FD" w:rsidRDefault="000F6FB0">
      <w:pPr>
        <w:tabs>
          <w:tab w:val="left" w:pos="-720"/>
          <w:tab w:val="left" w:pos="426"/>
        </w:tabs>
        <w:suppressAutoHyphens/>
        <w:jc w:val="both"/>
        <w:rPr>
          <w:rFonts w:ascii="Arial" w:hAnsi="Arial" w:cs="Arial"/>
          <w:spacing w:val="-3"/>
          <w:sz w:val="20"/>
          <w:szCs w:val="20"/>
        </w:rPr>
      </w:pPr>
      <w:r w:rsidRPr="009E70FD">
        <w:rPr>
          <w:rFonts w:ascii="Arial" w:hAnsi="Arial" w:cs="Arial"/>
          <w:spacing w:val="-3"/>
          <w:sz w:val="20"/>
          <w:szCs w:val="20"/>
        </w:rPr>
        <w:t>XV. Enumerar las fojas de los expedientes fruto de la relación laboral con los servidores públicos;</w:t>
      </w:r>
    </w:p>
    <w:p w:rsidR="000F6FB0" w:rsidRPr="009E70FD" w:rsidRDefault="000F6FB0">
      <w:pPr>
        <w:tabs>
          <w:tab w:val="left" w:pos="-720"/>
          <w:tab w:val="left" w:pos="426"/>
        </w:tabs>
        <w:suppressAutoHyphens/>
        <w:jc w:val="both"/>
        <w:rPr>
          <w:rFonts w:ascii="Arial" w:hAnsi="Arial" w:cs="Arial"/>
          <w:spacing w:val="-3"/>
          <w:sz w:val="20"/>
          <w:szCs w:val="20"/>
        </w:rPr>
      </w:pPr>
    </w:p>
    <w:p w:rsidR="000F6FB0" w:rsidRPr="009E70FD" w:rsidRDefault="000F6FB0">
      <w:pPr>
        <w:tabs>
          <w:tab w:val="left" w:pos="-720"/>
          <w:tab w:val="left" w:pos="426"/>
        </w:tabs>
        <w:suppressAutoHyphens/>
        <w:jc w:val="both"/>
        <w:rPr>
          <w:rFonts w:ascii="Arial" w:hAnsi="Arial" w:cs="Arial"/>
          <w:spacing w:val="-3"/>
          <w:sz w:val="20"/>
          <w:szCs w:val="20"/>
        </w:rPr>
      </w:pPr>
      <w:r w:rsidRPr="009E70FD">
        <w:rPr>
          <w:rFonts w:ascii="Arial" w:hAnsi="Arial" w:cs="Arial"/>
          <w:spacing w:val="-3"/>
          <w:sz w:val="20"/>
          <w:szCs w:val="20"/>
        </w:rPr>
        <w:t>XVI. Realizar los descuentos correspondientes, vía nómina, de las inasistencias injustificadas a labores de los servidores públicos;</w:t>
      </w:r>
    </w:p>
    <w:p w:rsidR="000F6FB0" w:rsidRPr="009E70FD" w:rsidRDefault="000F6FB0" w:rsidP="00F4471B">
      <w:pPr>
        <w:tabs>
          <w:tab w:val="left" w:pos="-720"/>
        </w:tabs>
        <w:suppressAutoHyphens/>
        <w:jc w:val="both"/>
        <w:rPr>
          <w:rFonts w:ascii="Arial" w:hAnsi="Arial" w:cs="Arial"/>
          <w:b/>
          <w:bCs/>
          <w:spacing w:val="-3"/>
          <w:sz w:val="20"/>
          <w:szCs w:val="20"/>
        </w:rPr>
      </w:pPr>
    </w:p>
    <w:p w:rsidR="000F6FB0" w:rsidRPr="009E70FD" w:rsidRDefault="000F6FB0">
      <w:pPr>
        <w:tabs>
          <w:tab w:val="left" w:pos="-720"/>
          <w:tab w:val="left" w:pos="426"/>
        </w:tabs>
        <w:suppressAutoHyphens/>
        <w:jc w:val="both"/>
        <w:rPr>
          <w:rFonts w:ascii="Arial" w:hAnsi="Arial" w:cs="Arial"/>
          <w:spacing w:val="-3"/>
          <w:sz w:val="20"/>
          <w:szCs w:val="20"/>
        </w:rPr>
      </w:pPr>
      <w:r w:rsidRPr="009E70FD">
        <w:rPr>
          <w:rFonts w:ascii="Arial" w:hAnsi="Arial" w:cs="Arial"/>
          <w:spacing w:val="-3"/>
          <w:sz w:val="20"/>
          <w:szCs w:val="20"/>
        </w:rPr>
        <w:t>XVII. Realizar los movimientos, trámites o procesos administrativos para el cumplimiento de las resoluciones dictadas en el procedimiento establecido en el artículo 26 de esta ley;</w:t>
      </w:r>
    </w:p>
    <w:p w:rsidR="000F6FB0" w:rsidRPr="009E70FD" w:rsidRDefault="000F6FB0" w:rsidP="00613FE2">
      <w:pPr>
        <w:tabs>
          <w:tab w:val="left" w:pos="-720"/>
          <w:tab w:val="left" w:pos="426"/>
        </w:tabs>
        <w:suppressAutoHyphens/>
        <w:jc w:val="both"/>
        <w:rPr>
          <w:rFonts w:ascii="Arial" w:hAnsi="Arial" w:cs="Arial"/>
          <w:spacing w:val="-3"/>
          <w:sz w:val="20"/>
          <w:szCs w:val="20"/>
        </w:rPr>
      </w:pPr>
    </w:p>
    <w:p w:rsidR="000F6FB0" w:rsidRPr="009E70FD" w:rsidRDefault="000F6FB0" w:rsidP="00613FE2">
      <w:pPr>
        <w:jc w:val="both"/>
        <w:rPr>
          <w:rFonts w:ascii="Arial" w:hAnsi="Arial" w:cs="Arial"/>
          <w:sz w:val="20"/>
          <w:szCs w:val="20"/>
        </w:rPr>
      </w:pPr>
      <w:r w:rsidRPr="009E70FD">
        <w:rPr>
          <w:rFonts w:ascii="Arial" w:hAnsi="Arial" w:cs="Arial"/>
          <w:sz w:val="20"/>
          <w:szCs w:val="20"/>
        </w:rPr>
        <w:t>XVIII. Implementar registros de asistencia que den certeza al trabajador día a día, de donde el trabajador obtenga una constancia expresa de lo asentado;</w:t>
      </w:r>
    </w:p>
    <w:p w:rsidR="000F6FB0" w:rsidRPr="009E70FD" w:rsidRDefault="000F6FB0" w:rsidP="00613FE2">
      <w:pPr>
        <w:jc w:val="both"/>
        <w:rPr>
          <w:rFonts w:ascii="Arial" w:hAnsi="Arial" w:cs="Arial"/>
          <w:sz w:val="20"/>
          <w:szCs w:val="20"/>
        </w:rPr>
      </w:pPr>
    </w:p>
    <w:p w:rsidR="000F6FB0" w:rsidRPr="009E70FD" w:rsidRDefault="000F6FB0" w:rsidP="00613FE2">
      <w:pPr>
        <w:jc w:val="both"/>
        <w:rPr>
          <w:rFonts w:ascii="Arial" w:hAnsi="Arial" w:cs="Arial"/>
          <w:sz w:val="20"/>
          <w:szCs w:val="20"/>
        </w:rPr>
      </w:pPr>
      <w:r w:rsidRPr="009E70FD">
        <w:rPr>
          <w:rFonts w:ascii="Arial" w:hAnsi="Arial" w:cs="Arial"/>
          <w:sz w:val="20"/>
          <w:szCs w:val="20"/>
        </w:rPr>
        <w:t>XIX. Permitir la consulta y entregar al servidor público copia del expediente laboral, a su costa; y</w:t>
      </w:r>
    </w:p>
    <w:p w:rsidR="000F6FB0" w:rsidRPr="009E70FD" w:rsidRDefault="000F6FB0" w:rsidP="00613FE2">
      <w:pPr>
        <w:jc w:val="both"/>
        <w:rPr>
          <w:rFonts w:ascii="Arial" w:hAnsi="Arial" w:cs="Arial"/>
          <w:sz w:val="20"/>
          <w:szCs w:val="20"/>
        </w:rPr>
      </w:pPr>
    </w:p>
    <w:p w:rsidR="000F6FB0" w:rsidRPr="009E70FD" w:rsidRDefault="000F6FB0" w:rsidP="00613FE2">
      <w:pPr>
        <w:jc w:val="both"/>
        <w:rPr>
          <w:rFonts w:ascii="Arial" w:hAnsi="Arial" w:cs="Arial"/>
          <w:sz w:val="20"/>
          <w:szCs w:val="20"/>
        </w:rPr>
      </w:pPr>
      <w:r w:rsidRPr="009E70FD">
        <w:rPr>
          <w:rFonts w:ascii="Arial" w:hAnsi="Arial" w:cs="Arial"/>
          <w:sz w:val="20"/>
          <w:szCs w:val="20"/>
        </w:rPr>
        <w:t>XX. Otorgar a los servidores públicos capacitación o actualización complementarias, que tengan por objeto la formación de conformidad con las normas que rijan la buena gestión y la excelencia en el servicio público.</w:t>
      </w:r>
    </w:p>
    <w:p w:rsidR="000F6FB0" w:rsidRPr="009E70FD" w:rsidRDefault="000F6FB0">
      <w:pPr>
        <w:tabs>
          <w:tab w:val="left" w:pos="-720"/>
          <w:tab w:val="left" w:pos="426"/>
        </w:tabs>
        <w:suppressAutoHyphens/>
        <w:jc w:val="both"/>
        <w:rPr>
          <w:rFonts w:ascii="Arial" w:hAnsi="Arial" w:cs="Arial"/>
          <w:spacing w:val="-3"/>
          <w:sz w:val="20"/>
          <w:szCs w:val="20"/>
        </w:rPr>
      </w:pPr>
    </w:p>
    <w:p w:rsidR="000F6FB0" w:rsidRPr="009E70FD" w:rsidRDefault="000F6FB0">
      <w:pPr>
        <w:tabs>
          <w:tab w:val="left" w:pos="-720"/>
          <w:tab w:val="left" w:pos="426"/>
        </w:tabs>
        <w:suppressAutoHyphens/>
        <w:jc w:val="both"/>
        <w:rPr>
          <w:rFonts w:ascii="Arial" w:hAnsi="Arial" w:cs="Arial"/>
          <w:spacing w:val="-3"/>
          <w:sz w:val="20"/>
          <w:szCs w:val="20"/>
        </w:rPr>
      </w:pPr>
      <w:r w:rsidRPr="009E70FD">
        <w:rPr>
          <w:rFonts w:ascii="Arial" w:hAnsi="Arial" w:cs="Arial"/>
          <w:b/>
          <w:bCs/>
          <w:spacing w:val="-3"/>
          <w:sz w:val="20"/>
          <w:szCs w:val="20"/>
        </w:rPr>
        <w:t>Artículo 56-bis</w:t>
      </w:r>
      <w:r w:rsidRPr="009E70FD">
        <w:rPr>
          <w:rFonts w:ascii="Arial" w:hAnsi="Arial" w:cs="Arial"/>
          <w:spacing w:val="-3"/>
          <w:sz w:val="20"/>
          <w:szCs w:val="20"/>
        </w:rPr>
        <w:t>.- Ninguna Entidad Pública podrá:</w:t>
      </w:r>
    </w:p>
    <w:p w:rsidR="000F6FB0" w:rsidRPr="009E70FD" w:rsidRDefault="000F6FB0">
      <w:pPr>
        <w:tabs>
          <w:tab w:val="left" w:pos="-720"/>
          <w:tab w:val="left" w:pos="426"/>
        </w:tabs>
        <w:suppressAutoHyphens/>
        <w:jc w:val="both"/>
        <w:rPr>
          <w:rFonts w:ascii="Arial" w:hAnsi="Arial" w:cs="Arial"/>
          <w:spacing w:val="-3"/>
          <w:sz w:val="20"/>
          <w:szCs w:val="20"/>
        </w:rPr>
      </w:pPr>
    </w:p>
    <w:p w:rsidR="000F6FB0" w:rsidRPr="009E70FD" w:rsidRDefault="000F6FB0">
      <w:pPr>
        <w:pStyle w:val="BodyTextIndent"/>
        <w:tabs>
          <w:tab w:val="left" w:pos="426"/>
        </w:tabs>
        <w:ind w:firstLine="0"/>
      </w:pPr>
      <w:r w:rsidRPr="009E70FD">
        <w:t>I. Exigir la presentación de certificados médicos de ingravidez a las mujeres que aspiren a un empleo en el servicio público;</w:t>
      </w:r>
    </w:p>
    <w:p w:rsidR="000F6FB0" w:rsidRPr="009E70FD" w:rsidRDefault="000F6FB0">
      <w:pPr>
        <w:tabs>
          <w:tab w:val="left" w:pos="-720"/>
          <w:tab w:val="left" w:pos="426"/>
        </w:tabs>
        <w:suppressAutoHyphens/>
        <w:ind w:left="426"/>
        <w:jc w:val="both"/>
        <w:rPr>
          <w:rFonts w:ascii="Arial" w:hAnsi="Arial" w:cs="Arial"/>
          <w:spacing w:val="-3"/>
          <w:sz w:val="20"/>
          <w:szCs w:val="20"/>
        </w:rPr>
      </w:pPr>
    </w:p>
    <w:p w:rsidR="000F6FB0" w:rsidRPr="009E70FD" w:rsidRDefault="000F6FB0">
      <w:pPr>
        <w:pStyle w:val="BodyTextIndent"/>
        <w:tabs>
          <w:tab w:val="left" w:pos="426"/>
        </w:tabs>
        <w:ind w:firstLine="0"/>
      </w:pPr>
      <w:r w:rsidRPr="009E70FD">
        <w:t>II. Negar la admisión a un empleo sólo por el hecho de ser mujer, estar embarazada, pertenecer a un estado civil determinado o estar al cuidado de hijos menores; 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pStyle w:val="BodyTextIndent"/>
        <w:ind w:firstLine="0"/>
      </w:pPr>
      <w:r w:rsidRPr="009E70FD">
        <w:t>III. Provocar el despido o la renuncia del trabajador por cualquier causa distinta a las mencionadas en el artículo 22 de este ordenamiento y las demás leyes aplicables.</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pStyle w:val="Heading2"/>
        <w:tabs>
          <w:tab w:val="left" w:pos="-720"/>
        </w:tabs>
        <w:suppressAutoHyphens/>
        <w:rPr>
          <w:spacing w:val="-3"/>
        </w:rPr>
      </w:pPr>
      <w:r w:rsidRPr="009E70FD">
        <w:rPr>
          <w:spacing w:val="-3"/>
        </w:rPr>
        <w:t>CAPÍTULO III</w:t>
      </w:r>
    </w:p>
    <w:p w:rsidR="000F6FB0" w:rsidRPr="009E70FD" w:rsidRDefault="000F6FB0">
      <w:pPr>
        <w:tabs>
          <w:tab w:val="left" w:pos="-720"/>
        </w:tabs>
        <w:suppressAutoHyphens/>
        <w:jc w:val="center"/>
        <w:rPr>
          <w:rFonts w:ascii="Arial" w:hAnsi="Arial" w:cs="Arial"/>
          <w:spacing w:val="-3"/>
          <w:sz w:val="20"/>
          <w:szCs w:val="20"/>
        </w:rPr>
      </w:pPr>
      <w:r w:rsidRPr="009E70FD">
        <w:rPr>
          <w:rFonts w:ascii="Arial" w:hAnsi="Arial" w:cs="Arial"/>
          <w:b/>
          <w:bCs/>
          <w:spacing w:val="-3"/>
          <w:sz w:val="20"/>
          <w:szCs w:val="20"/>
        </w:rPr>
        <w:t>DE LA SEGURIDAD SOCIAL</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63</w:t>
      </w:r>
      <w:r w:rsidRPr="009E70FD">
        <w:rPr>
          <w:rFonts w:ascii="Arial" w:hAnsi="Arial" w:cs="Arial"/>
          <w:spacing w:val="-3"/>
          <w:sz w:val="20"/>
          <w:szCs w:val="20"/>
        </w:rPr>
        <w:t>.</w:t>
      </w:r>
      <w:r w:rsidRPr="009E70FD">
        <w:rPr>
          <w:rFonts w:ascii="Arial" w:hAnsi="Arial" w:cs="Arial"/>
          <w:spacing w:val="-3"/>
          <w:sz w:val="20"/>
          <w:szCs w:val="20"/>
        </w:rPr>
        <w:noBreakHyphen/>
        <w:t xml:space="preserve"> La seguridad social tiene por finalidad garantizar el derecho humano a la salud; a la asistencia médica, a la protección de los medios de subsistencia y a los servicios sociales necesarios, para el bienestar individual y colectivo.</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jc w:val="both"/>
        <w:rPr>
          <w:rFonts w:ascii="Arial" w:hAnsi="Arial" w:cs="Arial"/>
          <w:sz w:val="20"/>
          <w:szCs w:val="20"/>
          <w:lang w:val="es-MX"/>
        </w:rPr>
      </w:pPr>
      <w:r w:rsidRPr="009E70FD">
        <w:rPr>
          <w:rFonts w:ascii="Arial" w:hAnsi="Arial" w:cs="Arial"/>
          <w:b/>
          <w:bCs/>
          <w:spacing w:val="-3"/>
          <w:sz w:val="20"/>
          <w:szCs w:val="20"/>
        </w:rPr>
        <w:t>Artículo 64</w:t>
      </w:r>
      <w:r w:rsidRPr="009E70FD">
        <w:rPr>
          <w:rFonts w:ascii="Arial" w:hAnsi="Arial" w:cs="Arial"/>
          <w:spacing w:val="-3"/>
          <w:sz w:val="20"/>
          <w:szCs w:val="20"/>
        </w:rPr>
        <w:t>.</w:t>
      </w:r>
      <w:r w:rsidRPr="009E70FD">
        <w:rPr>
          <w:rFonts w:ascii="Arial" w:hAnsi="Arial" w:cs="Arial"/>
          <w:spacing w:val="-3"/>
          <w:sz w:val="20"/>
          <w:szCs w:val="20"/>
        </w:rPr>
        <w:noBreakHyphen/>
      </w:r>
      <w:r w:rsidRPr="009E70FD">
        <w:rPr>
          <w:rFonts w:ascii="Arial" w:hAnsi="Arial" w:cs="Arial"/>
          <w:sz w:val="20"/>
          <w:szCs w:val="20"/>
          <w:lang w:val="es-MX"/>
        </w:rPr>
        <w:t xml:space="preserve"> La seguridad social será proporcionada por las Entidades Públicas, a los trabajadores y sus beneficiarios, a través de convenios de incorporación que celebren preferentemente con el Instituto Mexicano del Seguro Social, o con las instituciones a que se refiere la fracción XII del artículo 56 de esta ley, siempre que aseguren cuando menos el mismo nivel de atención y cobertura territorial que el Instituto Mexicano del Seguro Social, para que sean éstas las que proporcionen a los servidores públicos los servicios médicos, quirúrgicos, farmacéuticos, hospitalarios y asistenciales; así mismo, tendrán la obligación de afiliar a todos los servidores públicos al Instituto de Pensiones del Estado para el otorgamiento de las pensiones y jubilaciones correspondientes.</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65</w:t>
      </w:r>
      <w:r w:rsidRPr="009E70FD">
        <w:rPr>
          <w:rFonts w:ascii="Arial" w:hAnsi="Arial" w:cs="Arial"/>
          <w:spacing w:val="-3"/>
          <w:sz w:val="20"/>
          <w:szCs w:val="20"/>
        </w:rPr>
        <w:t>.</w:t>
      </w:r>
      <w:r w:rsidRPr="009E70FD">
        <w:rPr>
          <w:rFonts w:ascii="Arial" w:hAnsi="Arial" w:cs="Arial"/>
          <w:spacing w:val="-3"/>
          <w:sz w:val="20"/>
          <w:szCs w:val="20"/>
        </w:rPr>
        <w:noBreakHyphen/>
        <w:t xml:space="preserve"> Tratándose de enfermedades no profesionales, el servidor público tendrá derecho a que, por conducto del servicio médico respectivo, se expida la incapacidad correspondiente, a fin de que le sea cubierto el sueldo en la forma y términos que marca el artículo 44, de esta ley.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66</w:t>
      </w:r>
      <w:r w:rsidRPr="009E70FD">
        <w:rPr>
          <w:rFonts w:ascii="Arial" w:hAnsi="Arial" w:cs="Arial"/>
          <w:spacing w:val="-3"/>
          <w:sz w:val="20"/>
          <w:szCs w:val="20"/>
        </w:rPr>
        <w:t>.</w:t>
      </w:r>
      <w:r w:rsidRPr="009E70FD">
        <w:rPr>
          <w:rFonts w:ascii="Arial" w:hAnsi="Arial" w:cs="Arial"/>
          <w:spacing w:val="-3"/>
          <w:sz w:val="20"/>
          <w:szCs w:val="20"/>
        </w:rPr>
        <w:noBreakHyphen/>
        <w:t xml:space="preserve">  Los riesgos de trabajo y enfermedades profesionales que sufran los servidores públicos se regirán por las disposiciones de la Ley Federal del Trabajo; pero las incapacidades que con este motivo se autoricen, serán con goce de sueldo íntegro.</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67</w:t>
      </w:r>
      <w:r w:rsidRPr="009E70FD">
        <w:rPr>
          <w:rFonts w:ascii="Arial" w:hAnsi="Arial" w:cs="Arial"/>
          <w:spacing w:val="-3"/>
          <w:sz w:val="20"/>
          <w:szCs w:val="20"/>
        </w:rPr>
        <w:t>.</w:t>
      </w:r>
      <w:r w:rsidRPr="009E70FD">
        <w:rPr>
          <w:rFonts w:ascii="Arial" w:hAnsi="Arial" w:cs="Arial"/>
          <w:spacing w:val="-3"/>
          <w:sz w:val="20"/>
          <w:szCs w:val="20"/>
        </w:rPr>
        <w:noBreakHyphen/>
        <w:t xml:space="preserve"> En caso de maternidad, se estará a lo dispuesto por el artículo 43 de esta ley.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68</w:t>
      </w:r>
      <w:r w:rsidRPr="009E70FD">
        <w:rPr>
          <w:rFonts w:ascii="Arial" w:hAnsi="Arial" w:cs="Arial"/>
          <w:spacing w:val="-3"/>
          <w:sz w:val="20"/>
          <w:szCs w:val="20"/>
        </w:rPr>
        <w:t>.</w:t>
      </w:r>
      <w:r w:rsidRPr="009E70FD">
        <w:rPr>
          <w:rFonts w:ascii="Arial" w:hAnsi="Arial" w:cs="Arial"/>
          <w:spacing w:val="-3"/>
          <w:sz w:val="20"/>
          <w:szCs w:val="20"/>
        </w:rPr>
        <w:noBreakHyphen/>
        <w:t xml:space="preserve">  Las Entidades Públicas, en caso de muerte del servidor público, pagarán a la persona, preferentemente familiar del fallecido que presente copia del acta de defunción y la cuenta original de los gastos de funeral, dos meses de sueldo como ayuda para estos gastos. Esta prestación se otorgará, sin perjuicio de lo que al respecto establezcan diversas leyes.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pStyle w:val="Heading2"/>
        <w:tabs>
          <w:tab w:val="left" w:pos="-720"/>
        </w:tabs>
        <w:suppressAutoHyphens/>
        <w:rPr>
          <w:spacing w:val="-3"/>
        </w:rPr>
      </w:pPr>
      <w:r w:rsidRPr="009E70FD">
        <w:rPr>
          <w:spacing w:val="-3"/>
        </w:rPr>
        <w:t>CAPÍTULO II</w:t>
      </w:r>
    </w:p>
    <w:p w:rsidR="000F6FB0" w:rsidRPr="009E70FD" w:rsidRDefault="000F6FB0">
      <w:pPr>
        <w:tabs>
          <w:tab w:val="left" w:pos="-720"/>
        </w:tabs>
        <w:suppressAutoHyphens/>
        <w:jc w:val="center"/>
        <w:rPr>
          <w:rFonts w:ascii="Arial" w:hAnsi="Arial" w:cs="Arial"/>
          <w:spacing w:val="-3"/>
          <w:sz w:val="20"/>
          <w:szCs w:val="20"/>
        </w:rPr>
      </w:pPr>
      <w:r w:rsidRPr="009E70FD">
        <w:rPr>
          <w:rFonts w:ascii="Arial" w:hAnsi="Arial" w:cs="Arial"/>
          <w:b/>
          <w:bCs/>
          <w:spacing w:val="-3"/>
          <w:sz w:val="20"/>
          <w:szCs w:val="20"/>
        </w:rPr>
        <w:t>DE LAS CONDICIONES GENERALES DE TRABAJO</w:t>
      </w:r>
    </w:p>
    <w:p w:rsidR="000F6FB0" w:rsidRPr="009E70FD" w:rsidRDefault="000F6FB0">
      <w:pPr>
        <w:tabs>
          <w:tab w:val="left" w:pos="-720"/>
        </w:tabs>
        <w:suppressAutoHyphens/>
        <w:jc w:val="center"/>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89</w:t>
      </w:r>
      <w:r w:rsidRPr="009E70FD">
        <w:rPr>
          <w:rFonts w:ascii="Arial" w:hAnsi="Arial" w:cs="Arial"/>
          <w:spacing w:val="-3"/>
          <w:sz w:val="20"/>
          <w:szCs w:val="20"/>
        </w:rPr>
        <w:t>.</w:t>
      </w:r>
      <w:r w:rsidRPr="009E70FD">
        <w:rPr>
          <w:rFonts w:ascii="Arial" w:hAnsi="Arial" w:cs="Arial"/>
          <w:spacing w:val="-3"/>
          <w:sz w:val="20"/>
          <w:szCs w:val="20"/>
        </w:rPr>
        <w:noBreakHyphen/>
        <w:t xml:space="preserve"> Las condiciones generales de trabajo se fijarán por los Titulares de las Entidades Públicas respectivas, oyendo al sindicato correspondiente, a través de su directiva.</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La titularidad y administración de las condiciones generales de trabajo corresponderá al sindicato que represente al mayor número de servidores públicos en cada entidad patronal.</w:t>
      </w:r>
    </w:p>
    <w:p w:rsidR="000F6FB0" w:rsidRPr="009E70FD" w:rsidRDefault="000F6FB0">
      <w:pPr>
        <w:tabs>
          <w:tab w:val="left" w:pos="-720"/>
        </w:tabs>
        <w:suppressAutoHyphens/>
        <w:ind w:firstLine="426"/>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Tratándose de condiciones generales de trabajo pactadas por el Gobierno del Estado con sindicatos nacionales o federales reconocidos, éstas se aplicarán y modificarán conforme a los procedimientos establecidos por la ley o decreto correspondiente. Las condiciones laborales deberán ser depositadas en el Tribunal de Arbitraje y Escalafón para que sean revisadas y, en su momento, aprobadas y registradas, para que surtan sus efectos legales.</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pStyle w:val="BodyText"/>
        <w:tabs>
          <w:tab w:val="left" w:pos="-720"/>
        </w:tabs>
        <w:suppressAutoHyphens/>
        <w:rPr>
          <w:spacing w:val="-3"/>
        </w:rPr>
      </w:pPr>
      <w:r w:rsidRPr="009E70FD">
        <w:rPr>
          <w:b/>
          <w:bCs/>
          <w:spacing w:val="-3"/>
        </w:rPr>
        <w:t>Artículo 90</w:t>
      </w:r>
      <w:r w:rsidRPr="009E70FD">
        <w:rPr>
          <w:spacing w:val="-3"/>
        </w:rPr>
        <w:t>.</w:t>
      </w:r>
      <w:r w:rsidRPr="009E70FD">
        <w:rPr>
          <w:spacing w:val="-3"/>
        </w:rPr>
        <w:noBreakHyphen/>
        <w:t xml:space="preserve">  Las condiciones generales de trabajo establecerán:</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 La intensidad y calidad del trabajo;</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 Las medidas que deban adoptarse para prevenir la realización de riesgos profesionales;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III. Las correcciones disciplinarias y la forma de aplicarlas;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IV. Las fechas y condiciones en que los trabajadores deban someterse a exámenes médicos, previos y periódicos;</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 El lugar y dependencia en donde se prestará el servicio y los horarios relativos; 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VI. Las demás reglas que fueren convenientes para obtener mayor seguridad y eficacia en el trabajo.</w:t>
      </w:r>
    </w:p>
    <w:p w:rsidR="000F6FB0" w:rsidRPr="009E70FD" w:rsidRDefault="000F6FB0">
      <w:pPr>
        <w:tabs>
          <w:tab w:val="left" w:pos="-720"/>
        </w:tabs>
        <w:suppressAutoHyphens/>
        <w:ind w:firstLine="426"/>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91</w:t>
      </w:r>
      <w:r w:rsidRPr="009E70FD">
        <w:rPr>
          <w:rFonts w:ascii="Arial" w:hAnsi="Arial" w:cs="Arial"/>
          <w:spacing w:val="-3"/>
          <w:sz w:val="20"/>
          <w:szCs w:val="20"/>
        </w:rPr>
        <w:t>.</w:t>
      </w:r>
      <w:r w:rsidRPr="009E70FD">
        <w:rPr>
          <w:rFonts w:ascii="Arial" w:hAnsi="Arial" w:cs="Arial"/>
          <w:spacing w:val="-3"/>
          <w:sz w:val="20"/>
          <w:szCs w:val="20"/>
        </w:rPr>
        <w:noBreakHyphen/>
        <w:t xml:space="preserve">  Las condiciones generales de trabajo surtirán efectos a partir de la fecha de su depósito en el Tribunal de Arbitraje y Escalafón, en donde se conservará un ejemplar, regresándose otros dos con el acuerdo de depósito a las partes, para su obligatoriedad y cumplimiento.</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92</w:t>
      </w:r>
      <w:r w:rsidRPr="009E70FD">
        <w:rPr>
          <w:rFonts w:ascii="Arial" w:hAnsi="Arial" w:cs="Arial"/>
          <w:spacing w:val="-3"/>
          <w:sz w:val="20"/>
          <w:szCs w:val="20"/>
        </w:rPr>
        <w:t>.</w:t>
      </w:r>
      <w:r w:rsidRPr="009E70FD">
        <w:rPr>
          <w:rFonts w:ascii="Arial" w:hAnsi="Arial" w:cs="Arial"/>
          <w:spacing w:val="-3"/>
          <w:sz w:val="20"/>
          <w:szCs w:val="20"/>
        </w:rPr>
        <w:noBreakHyphen/>
        <w:t xml:space="preserve"> Las condiciones generales de trabajo de cada Entidad Pública que signifiquen erogaciones con cargo al Gobierno del Estado o Municipal, y que deben cubrirse a través del presupuesto de egresos, deberán ser autorizadas por la Tesorería correspondiente, sin cuyo requisito no podrá exigirse su cumplimiento.</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b/>
          <w:bCs/>
          <w:spacing w:val="-3"/>
          <w:sz w:val="20"/>
          <w:szCs w:val="20"/>
        </w:rPr>
        <w:t>Artículo 93</w:t>
      </w:r>
      <w:r w:rsidRPr="009E70FD">
        <w:rPr>
          <w:rFonts w:ascii="Arial" w:hAnsi="Arial" w:cs="Arial"/>
          <w:spacing w:val="-3"/>
          <w:sz w:val="20"/>
          <w:szCs w:val="20"/>
        </w:rPr>
        <w:t>.</w:t>
      </w:r>
      <w:r w:rsidRPr="009E70FD">
        <w:rPr>
          <w:rFonts w:ascii="Arial" w:hAnsi="Arial" w:cs="Arial"/>
          <w:spacing w:val="-3"/>
          <w:sz w:val="20"/>
          <w:szCs w:val="20"/>
        </w:rPr>
        <w:noBreakHyphen/>
        <w:t xml:space="preserve">  Serán condiciones nulas y no obligarán a los servidores públicos, las que estipulen:</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 Una jornada mayor de la permitida por esta ley;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 Las labores peligrosas, insalubres o nocturnas para menores de dieciséis años;</w:t>
      </w:r>
    </w:p>
    <w:p w:rsidR="000F6FB0" w:rsidRPr="009E70FD" w:rsidRDefault="000F6FB0">
      <w:pPr>
        <w:tabs>
          <w:tab w:val="left" w:pos="-720"/>
        </w:tabs>
        <w:suppressAutoHyphens/>
        <w:ind w:firstLine="426"/>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III. Una jornada inhumana por lo notoriamente excesiva o peligrosa para  el servidor público, o para la salud de la servidora embarazada o el producto de la concepción;</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IV. Un sueldo inferior al mínimo establecido para zona económica de que se trate, en el Estado de Jalisco. Cuando el servidor público no preste el servicio todos los días de la semana o lo haga sólo por varias horas al día, percibirá la parte proporcional que corresponda; y</w:t>
      </w:r>
    </w:p>
    <w:p w:rsidR="000F6FB0" w:rsidRPr="009E70FD" w:rsidRDefault="000F6FB0">
      <w:pPr>
        <w:tabs>
          <w:tab w:val="left" w:pos="-720"/>
        </w:tabs>
        <w:suppressAutoHyphens/>
        <w:jc w:val="both"/>
        <w:rPr>
          <w:rFonts w:ascii="Arial" w:hAnsi="Arial" w:cs="Arial"/>
          <w:spacing w:val="-3"/>
          <w:sz w:val="20"/>
          <w:szCs w:val="20"/>
        </w:rPr>
      </w:pP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V. Un plazo mayor de quince días para el pago de los sueldos y demás prestaciones económicas.</w:t>
      </w:r>
    </w:p>
    <w:p w:rsidR="000F6FB0" w:rsidRPr="009E70FD" w:rsidRDefault="000F6FB0">
      <w:pPr>
        <w:tabs>
          <w:tab w:val="left" w:pos="-720"/>
        </w:tabs>
        <w:suppressAutoHyphens/>
        <w:jc w:val="both"/>
        <w:rPr>
          <w:rFonts w:ascii="Arial" w:hAnsi="Arial" w:cs="Arial"/>
          <w:spacing w:val="-3"/>
          <w:sz w:val="20"/>
          <w:szCs w:val="20"/>
        </w:rPr>
      </w:pPr>
      <w:r w:rsidRPr="009E70FD">
        <w:rPr>
          <w:rFonts w:ascii="Arial" w:hAnsi="Arial" w:cs="Arial"/>
          <w:spacing w:val="-3"/>
          <w:sz w:val="20"/>
          <w:szCs w:val="20"/>
        </w:rPr>
        <w:t xml:space="preserve"> </w:t>
      </w:r>
    </w:p>
    <w:p w:rsidR="000F6FB0" w:rsidRPr="009E70FD" w:rsidRDefault="000F6FB0" w:rsidP="00C45E00">
      <w:pPr>
        <w:pStyle w:val="BodyTextIndent"/>
        <w:ind w:firstLine="0"/>
      </w:pPr>
    </w:p>
    <w:sectPr w:rsidR="000F6FB0" w:rsidRPr="009E70FD" w:rsidSect="004D28C6">
      <w:footerReference w:type="default" r:id="rId7"/>
      <w:endnotePr>
        <w:numFmt w:val="decimal"/>
      </w:endnotePr>
      <w:pgSz w:w="12242" w:h="15842" w:code="1"/>
      <w:pgMar w:top="851" w:right="1701" w:bottom="1418" w:left="1701" w:header="1021" w:footer="102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FB0" w:rsidRDefault="000F6FB0">
      <w:pPr>
        <w:spacing w:line="20" w:lineRule="exact"/>
      </w:pPr>
    </w:p>
  </w:endnote>
  <w:endnote w:type="continuationSeparator" w:id="0">
    <w:p w:rsidR="000F6FB0" w:rsidRDefault="000F6FB0">
      <w:r>
        <w:t xml:space="preserve"> </w:t>
      </w:r>
    </w:p>
  </w:endnote>
  <w:endnote w:type="continuationNotice" w:id="1">
    <w:p w:rsidR="000F6FB0" w:rsidRDefault="000F6FB0">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B0" w:rsidRDefault="000F6FB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6FB0" w:rsidRDefault="000F6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FB0" w:rsidRDefault="000F6FB0">
      <w:r>
        <w:separator/>
      </w:r>
    </w:p>
  </w:footnote>
  <w:footnote w:type="continuationSeparator" w:id="0">
    <w:p w:rsidR="000F6FB0" w:rsidRDefault="000F6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14D8B"/>
    <w:multiLevelType w:val="singleLevel"/>
    <w:tmpl w:val="3E466134"/>
    <w:lvl w:ilvl="0">
      <w:start w:val="1"/>
      <w:numFmt w:val="upperRoman"/>
      <w:lvlText w:val="%1."/>
      <w:lvlJc w:val="left"/>
      <w:pPr>
        <w:tabs>
          <w:tab w:val="num" w:pos="1440"/>
        </w:tabs>
        <w:ind w:left="1440" w:hanging="720"/>
      </w:pPr>
      <w:rPr>
        <w:rFonts w:hint="default"/>
      </w:rPr>
    </w:lvl>
  </w:abstractNum>
  <w:abstractNum w:abstractNumId="1">
    <w:nsid w:val="2B342F51"/>
    <w:multiLevelType w:val="hybridMultilevel"/>
    <w:tmpl w:val="0B448848"/>
    <w:lvl w:ilvl="0" w:tplc="A694EB86">
      <w:start w:val="4"/>
      <w:numFmt w:val="upperRoman"/>
      <w:lvlText w:val="%1."/>
      <w:lvlJc w:val="left"/>
      <w:pPr>
        <w:tabs>
          <w:tab w:val="num" w:pos="1236"/>
        </w:tabs>
        <w:ind w:left="1236" w:hanging="810"/>
      </w:pPr>
      <w:rPr>
        <w:rFonts w:hint="default"/>
      </w:r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
    <w:nsid w:val="48D43EA1"/>
    <w:multiLevelType w:val="singleLevel"/>
    <w:tmpl w:val="B8CE6F7A"/>
    <w:lvl w:ilvl="0">
      <w:start w:val="1"/>
      <w:numFmt w:val="upperRoman"/>
      <w:lvlText w:val="%1."/>
      <w:lvlJc w:val="left"/>
      <w:pPr>
        <w:tabs>
          <w:tab w:val="num" w:pos="1146"/>
        </w:tabs>
        <w:ind w:left="1146" w:hanging="720"/>
      </w:pPr>
      <w:rPr>
        <w:rFonts w:hint="default"/>
      </w:rPr>
    </w:lvl>
  </w:abstractNum>
  <w:abstractNum w:abstractNumId="3">
    <w:nsid w:val="4B901A2D"/>
    <w:multiLevelType w:val="hybridMultilevel"/>
    <w:tmpl w:val="0A70E242"/>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4F51250D"/>
    <w:multiLevelType w:val="singleLevel"/>
    <w:tmpl w:val="34C4D3C8"/>
    <w:lvl w:ilvl="0">
      <w:start w:val="1"/>
      <w:numFmt w:val="upperRoman"/>
      <w:lvlText w:val="%1."/>
      <w:lvlJc w:val="left"/>
      <w:pPr>
        <w:tabs>
          <w:tab w:val="num" w:pos="1440"/>
        </w:tabs>
        <w:ind w:left="1440" w:hanging="72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16"/>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F74"/>
    <w:rsid w:val="00002D41"/>
    <w:rsid w:val="0000369C"/>
    <w:rsid w:val="00006E34"/>
    <w:rsid w:val="0000702A"/>
    <w:rsid w:val="000149FE"/>
    <w:rsid w:val="0001556C"/>
    <w:rsid w:val="000164B0"/>
    <w:rsid w:val="00020A24"/>
    <w:rsid w:val="00020AA0"/>
    <w:rsid w:val="00027AD8"/>
    <w:rsid w:val="00027BF4"/>
    <w:rsid w:val="0004550F"/>
    <w:rsid w:val="0005001E"/>
    <w:rsid w:val="000523C9"/>
    <w:rsid w:val="00054E1A"/>
    <w:rsid w:val="00060B64"/>
    <w:rsid w:val="00060CCF"/>
    <w:rsid w:val="00061334"/>
    <w:rsid w:val="0006153B"/>
    <w:rsid w:val="00063499"/>
    <w:rsid w:val="000736AD"/>
    <w:rsid w:val="00073E8B"/>
    <w:rsid w:val="00077ADD"/>
    <w:rsid w:val="00083976"/>
    <w:rsid w:val="0008500A"/>
    <w:rsid w:val="000861B7"/>
    <w:rsid w:val="000969DA"/>
    <w:rsid w:val="000A256D"/>
    <w:rsid w:val="000A73E8"/>
    <w:rsid w:val="000A7B4E"/>
    <w:rsid w:val="000B19D1"/>
    <w:rsid w:val="000B33F8"/>
    <w:rsid w:val="000E1087"/>
    <w:rsid w:val="000F0E25"/>
    <w:rsid w:val="000F25FB"/>
    <w:rsid w:val="000F43BB"/>
    <w:rsid w:val="000F49E7"/>
    <w:rsid w:val="000F4BF1"/>
    <w:rsid w:val="000F6FB0"/>
    <w:rsid w:val="00104E9D"/>
    <w:rsid w:val="00110F80"/>
    <w:rsid w:val="00114356"/>
    <w:rsid w:val="001214F1"/>
    <w:rsid w:val="001232F5"/>
    <w:rsid w:val="00127CC8"/>
    <w:rsid w:val="00131ABD"/>
    <w:rsid w:val="00137C52"/>
    <w:rsid w:val="001402CD"/>
    <w:rsid w:val="00140699"/>
    <w:rsid w:val="001456BC"/>
    <w:rsid w:val="00150FF7"/>
    <w:rsid w:val="00151EBB"/>
    <w:rsid w:val="001567F5"/>
    <w:rsid w:val="00161986"/>
    <w:rsid w:val="001804B0"/>
    <w:rsid w:val="00182DC3"/>
    <w:rsid w:val="001910D7"/>
    <w:rsid w:val="001A1970"/>
    <w:rsid w:val="001A3455"/>
    <w:rsid w:val="001A3F74"/>
    <w:rsid w:val="001B1295"/>
    <w:rsid w:val="001B2076"/>
    <w:rsid w:val="001B5D11"/>
    <w:rsid w:val="001B5EA0"/>
    <w:rsid w:val="001C3583"/>
    <w:rsid w:val="001C5B2A"/>
    <w:rsid w:val="001C6243"/>
    <w:rsid w:val="001D428C"/>
    <w:rsid w:val="001D6812"/>
    <w:rsid w:val="001D7464"/>
    <w:rsid w:val="001E026C"/>
    <w:rsid w:val="00202FEA"/>
    <w:rsid w:val="00206370"/>
    <w:rsid w:val="00227F71"/>
    <w:rsid w:val="0024048D"/>
    <w:rsid w:val="00263614"/>
    <w:rsid w:val="00270170"/>
    <w:rsid w:val="002757D2"/>
    <w:rsid w:val="00286010"/>
    <w:rsid w:val="0028614E"/>
    <w:rsid w:val="00287931"/>
    <w:rsid w:val="00293CA2"/>
    <w:rsid w:val="00294303"/>
    <w:rsid w:val="0029602A"/>
    <w:rsid w:val="002B2A90"/>
    <w:rsid w:val="002B35C3"/>
    <w:rsid w:val="002C5563"/>
    <w:rsid w:val="002D2DC1"/>
    <w:rsid w:val="002D58A4"/>
    <w:rsid w:val="002D7E4E"/>
    <w:rsid w:val="002F2C47"/>
    <w:rsid w:val="002F2D8B"/>
    <w:rsid w:val="002F33F5"/>
    <w:rsid w:val="002F438B"/>
    <w:rsid w:val="0030341E"/>
    <w:rsid w:val="003165BC"/>
    <w:rsid w:val="00317A67"/>
    <w:rsid w:val="0032490C"/>
    <w:rsid w:val="00345BCE"/>
    <w:rsid w:val="00345C99"/>
    <w:rsid w:val="00346E64"/>
    <w:rsid w:val="003518E0"/>
    <w:rsid w:val="00364687"/>
    <w:rsid w:val="003663CD"/>
    <w:rsid w:val="00371E8C"/>
    <w:rsid w:val="00373688"/>
    <w:rsid w:val="003765EA"/>
    <w:rsid w:val="00383029"/>
    <w:rsid w:val="003853C3"/>
    <w:rsid w:val="003910CF"/>
    <w:rsid w:val="003921FC"/>
    <w:rsid w:val="00395BB6"/>
    <w:rsid w:val="003962F4"/>
    <w:rsid w:val="003A0C44"/>
    <w:rsid w:val="003B00D4"/>
    <w:rsid w:val="003B407A"/>
    <w:rsid w:val="003C0904"/>
    <w:rsid w:val="003C1E81"/>
    <w:rsid w:val="003C34D6"/>
    <w:rsid w:val="003C5AF0"/>
    <w:rsid w:val="003D721A"/>
    <w:rsid w:val="003E429B"/>
    <w:rsid w:val="003F4E97"/>
    <w:rsid w:val="00406A03"/>
    <w:rsid w:val="004112B1"/>
    <w:rsid w:val="0041650B"/>
    <w:rsid w:val="00421116"/>
    <w:rsid w:val="00422F60"/>
    <w:rsid w:val="0043094B"/>
    <w:rsid w:val="00434A11"/>
    <w:rsid w:val="004409EB"/>
    <w:rsid w:val="004501BD"/>
    <w:rsid w:val="00460D68"/>
    <w:rsid w:val="00466943"/>
    <w:rsid w:val="00470864"/>
    <w:rsid w:val="00471831"/>
    <w:rsid w:val="004825B6"/>
    <w:rsid w:val="00486066"/>
    <w:rsid w:val="0049588D"/>
    <w:rsid w:val="004A39E5"/>
    <w:rsid w:val="004A6550"/>
    <w:rsid w:val="004A6F10"/>
    <w:rsid w:val="004B3FDB"/>
    <w:rsid w:val="004C3A6F"/>
    <w:rsid w:val="004C76A9"/>
    <w:rsid w:val="004D28C6"/>
    <w:rsid w:val="004D7618"/>
    <w:rsid w:val="004E50C3"/>
    <w:rsid w:val="00515A3D"/>
    <w:rsid w:val="00517789"/>
    <w:rsid w:val="00532939"/>
    <w:rsid w:val="00533407"/>
    <w:rsid w:val="00533B7A"/>
    <w:rsid w:val="0053548E"/>
    <w:rsid w:val="00550A4C"/>
    <w:rsid w:val="00567D6F"/>
    <w:rsid w:val="00576EDA"/>
    <w:rsid w:val="00576FEC"/>
    <w:rsid w:val="00580205"/>
    <w:rsid w:val="00583B4B"/>
    <w:rsid w:val="00587A42"/>
    <w:rsid w:val="00587C58"/>
    <w:rsid w:val="00590B95"/>
    <w:rsid w:val="00595EE6"/>
    <w:rsid w:val="005A5FD1"/>
    <w:rsid w:val="005B0DE6"/>
    <w:rsid w:val="005B0F35"/>
    <w:rsid w:val="005B3B6A"/>
    <w:rsid w:val="005B6265"/>
    <w:rsid w:val="005C40FB"/>
    <w:rsid w:val="005D2106"/>
    <w:rsid w:val="005D47F7"/>
    <w:rsid w:val="005D7253"/>
    <w:rsid w:val="005E18B2"/>
    <w:rsid w:val="005E3E31"/>
    <w:rsid w:val="005F09E4"/>
    <w:rsid w:val="00611088"/>
    <w:rsid w:val="00613FE2"/>
    <w:rsid w:val="00616048"/>
    <w:rsid w:val="00620C84"/>
    <w:rsid w:val="0062422D"/>
    <w:rsid w:val="006271C6"/>
    <w:rsid w:val="00627F20"/>
    <w:rsid w:val="006417C3"/>
    <w:rsid w:val="006455BC"/>
    <w:rsid w:val="00647D7B"/>
    <w:rsid w:val="00660599"/>
    <w:rsid w:val="00670527"/>
    <w:rsid w:val="00672D64"/>
    <w:rsid w:val="00683709"/>
    <w:rsid w:val="0068404B"/>
    <w:rsid w:val="00694F27"/>
    <w:rsid w:val="00695F3A"/>
    <w:rsid w:val="006A1E7D"/>
    <w:rsid w:val="006B3D80"/>
    <w:rsid w:val="006B63B2"/>
    <w:rsid w:val="006C0665"/>
    <w:rsid w:val="006C4C9A"/>
    <w:rsid w:val="006E0D31"/>
    <w:rsid w:val="006E1807"/>
    <w:rsid w:val="006E1E36"/>
    <w:rsid w:val="006E40F9"/>
    <w:rsid w:val="006E7833"/>
    <w:rsid w:val="006F0D1A"/>
    <w:rsid w:val="006F72BD"/>
    <w:rsid w:val="0070286A"/>
    <w:rsid w:val="007063A5"/>
    <w:rsid w:val="0071687D"/>
    <w:rsid w:val="00716A77"/>
    <w:rsid w:val="007244F5"/>
    <w:rsid w:val="007309D9"/>
    <w:rsid w:val="00734979"/>
    <w:rsid w:val="00735245"/>
    <w:rsid w:val="00737F54"/>
    <w:rsid w:val="0074012E"/>
    <w:rsid w:val="00740178"/>
    <w:rsid w:val="007417F7"/>
    <w:rsid w:val="00744C46"/>
    <w:rsid w:val="00755EC8"/>
    <w:rsid w:val="00760886"/>
    <w:rsid w:val="0076552B"/>
    <w:rsid w:val="0077060B"/>
    <w:rsid w:val="00781D63"/>
    <w:rsid w:val="0078212D"/>
    <w:rsid w:val="0078399A"/>
    <w:rsid w:val="00784406"/>
    <w:rsid w:val="0078753B"/>
    <w:rsid w:val="00790B21"/>
    <w:rsid w:val="00791599"/>
    <w:rsid w:val="0079196E"/>
    <w:rsid w:val="00797A21"/>
    <w:rsid w:val="007A3648"/>
    <w:rsid w:val="007B4861"/>
    <w:rsid w:val="007B6230"/>
    <w:rsid w:val="007C25B1"/>
    <w:rsid w:val="007C3EBA"/>
    <w:rsid w:val="007D0E83"/>
    <w:rsid w:val="007E0B50"/>
    <w:rsid w:val="007F1862"/>
    <w:rsid w:val="007F1E1E"/>
    <w:rsid w:val="007F2B2B"/>
    <w:rsid w:val="00822D6C"/>
    <w:rsid w:val="00826E87"/>
    <w:rsid w:val="00827420"/>
    <w:rsid w:val="00830177"/>
    <w:rsid w:val="008302C2"/>
    <w:rsid w:val="0084080D"/>
    <w:rsid w:val="00860BC8"/>
    <w:rsid w:val="00877F7F"/>
    <w:rsid w:val="008827F5"/>
    <w:rsid w:val="00882DD3"/>
    <w:rsid w:val="008921C7"/>
    <w:rsid w:val="00892922"/>
    <w:rsid w:val="008A2E92"/>
    <w:rsid w:val="008A5056"/>
    <w:rsid w:val="008B1F06"/>
    <w:rsid w:val="008B3D81"/>
    <w:rsid w:val="008B56A2"/>
    <w:rsid w:val="008B5B63"/>
    <w:rsid w:val="008C2B32"/>
    <w:rsid w:val="008C32BA"/>
    <w:rsid w:val="008D121B"/>
    <w:rsid w:val="008E01F7"/>
    <w:rsid w:val="008E1F15"/>
    <w:rsid w:val="008E3515"/>
    <w:rsid w:val="008F0FD0"/>
    <w:rsid w:val="008F6DCB"/>
    <w:rsid w:val="009046BB"/>
    <w:rsid w:val="009119C2"/>
    <w:rsid w:val="009168FC"/>
    <w:rsid w:val="009217BF"/>
    <w:rsid w:val="00924162"/>
    <w:rsid w:val="00924A83"/>
    <w:rsid w:val="0092756B"/>
    <w:rsid w:val="00932F90"/>
    <w:rsid w:val="009339E5"/>
    <w:rsid w:val="0095075B"/>
    <w:rsid w:val="009507A7"/>
    <w:rsid w:val="009550B7"/>
    <w:rsid w:val="00975C9F"/>
    <w:rsid w:val="00976C6E"/>
    <w:rsid w:val="009813AF"/>
    <w:rsid w:val="00983CF6"/>
    <w:rsid w:val="009A41E2"/>
    <w:rsid w:val="009A44E5"/>
    <w:rsid w:val="009B3D96"/>
    <w:rsid w:val="009B45B4"/>
    <w:rsid w:val="009B5B1A"/>
    <w:rsid w:val="009D50D3"/>
    <w:rsid w:val="009D7F1B"/>
    <w:rsid w:val="009E3A75"/>
    <w:rsid w:val="009E70FD"/>
    <w:rsid w:val="009F0D1C"/>
    <w:rsid w:val="009F3F64"/>
    <w:rsid w:val="00A029C8"/>
    <w:rsid w:val="00A03C63"/>
    <w:rsid w:val="00A130DF"/>
    <w:rsid w:val="00A16362"/>
    <w:rsid w:val="00A31189"/>
    <w:rsid w:val="00A431EE"/>
    <w:rsid w:val="00A4648C"/>
    <w:rsid w:val="00A5645A"/>
    <w:rsid w:val="00A6318A"/>
    <w:rsid w:val="00A6545D"/>
    <w:rsid w:val="00A72C4E"/>
    <w:rsid w:val="00A74D6A"/>
    <w:rsid w:val="00A76B24"/>
    <w:rsid w:val="00A8156A"/>
    <w:rsid w:val="00A833F7"/>
    <w:rsid w:val="00A87D2E"/>
    <w:rsid w:val="00AA1F48"/>
    <w:rsid w:val="00AA3CBB"/>
    <w:rsid w:val="00AB1A79"/>
    <w:rsid w:val="00AB1B9B"/>
    <w:rsid w:val="00AC7E5A"/>
    <w:rsid w:val="00AC7F7C"/>
    <w:rsid w:val="00AD5407"/>
    <w:rsid w:val="00AD7E80"/>
    <w:rsid w:val="00AE35DC"/>
    <w:rsid w:val="00AE3CE5"/>
    <w:rsid w:val="00AF10D7"/>
    <w:rsid w:val="00AF3932"/>
    <w:rsid w:val="00B01102"/>
    <w:rsid w:val="00B038F6"/>
    <w:rsid w:val="00B0733E"/>
    <w:rsid w:val="00B07A44"/>
    <w:rsid w:val="00B1110D"/>
    <w:rsid w:val="00B15FA1"/>
    <w:rsid w:val="00B17961"/>
    <w:rsid w:val="00B218A0"/>
    <w:rsid w:val="00B27B0F"/>
    <w:rsid w:val="00B32B53"/>
    <w:rsid w:val="00B34AC9"/>
    <w:rsid w:val="00B40205"/>
    <w:rsid w:val="00B4098A"/>
    <w:rsid w:val="00B40B09"/>
    <w:rsid w:val="00B61BFB"/>
    <w:rsid w:val="00B6420B"/>
    <w:rsid w:val="00B71890"/>
    <w:rsid w:val="00B80E77"/>
    <w:rsid w:val="00B861CC"/>
    <w:rsid w:val="00BB462B"/>
    <w:rsid w:val="00BB4D8B"/>
    <w:rsid w:val="00BE0428"/>
    <w:rsid w:val="00BE4B7D"/>
    <w:rsid w:val="00BF2686"/>
    <w:rsid w:val="00BF2A4A"/>
    <w:rsid w:val="00BF41D5"/>
    <w:rsid w:val="00C02B26"/>
    <w:rsid w:val="00C10459"/>
    <w:rsid w:val="00C26F16"/>
    <w:rsid w:val="00C37CF3"/>
    <w:rsid w:val="00C45E00"/>
    <w:rsid w:val="00C514D5"/>
    <w:rsid w:val="00C56CD2"/>
    <w:rsid w:val="00C5777D"/>
    <w:rsid w:val="00C65B25"/>
    <w:rsid w:val="00C65E2E"/>
    <w:rsid w:val="00C7094C"/>
    <w:rsid w:val="00C73EE6"/>
    <w:rsid w:val="00C740BD"/>
    <w:rsid w:val="00CA7F16"/>
    <w:rsid w:val="00CC21F1"/>
    <w:rsid w:val="00CD4A91"/>
    <w:rsid w:val="00CF08AA"/>
    <w:rsid w:val="00CF0E5E"/>
    <w:rsid w:val="00CF4168"/>
    <w:rsid w:val="00D0044C"/>
    <w:rsid w:val="00D06237"/>
    <w:rsid w:val="00D10DB0"/>
    <w:rsid w:val="00D1144B"/>
    <w:rsid w:val="00D115A7"/>
    <w:rsid w:val="00D124EA"/>
    <w:rsid w:val="00D24324"/>
    <w:rsid w:val="00D263B6"/>
    <w:rsid w:val="00D3088F"/>
    <w:rsid w:val="00D321A5"/>
    <w:rsid w:val="00D377FF"/>
    <w:rsid w:val="00D40BFB"/>
    <w:rsid w:val="00D41CC3"/>
    <w:rsid w:val="00D42FB5"/>
    <w:rsid w:val="00D51001"/>
    <w:rsid w:val="00D53201"/>
    <w:rsid w:val="00D5474F"/>
    <w:rsid w:val="00D61876"/>
    <w:rsid w:val="00D6348C"/>
    <w:rsid w:val="00D71AD2"/>
    <w:rsid w:val="00D721DF"/>
    <w:rsid w:val="00D72C2A"/>
    <w:rsid w:val="00D80F25"/>
    <w:rsid w:val="00D825F4"/>
    <w:rsid w:val="00D97EB9"/>
    <w:rsid w:val="00DA17EB"/>
    <w:rsid w:val="00DA6D1E"/>
    <w:rsid w:val="00DA78DF"/>
    <w:rsid w:val="00DB1CBE"/>
    <w:rsid w:val="00DB2B57"/>
    <w:rsid w:val="00DB789E"/>
    <w:rsid w:val="00DE6051"/>
    <w:rsid w:val="00DF1845"/>
    <w:rsid w:val="00E04282"/>
    <w:rsid w:val="00E048B1"/>
    <w:rsid w:val="00E04D47"/>
    <w:rsid w:val="00E1457F"/>
    <w:rsid w:val="00E1483C"/>
    <w:rsid w:val="00E16B72"/>
    <w:rsid w:val="00E17052"/>
    <w:rsid w:val="00E322E3"/>
    <w:rsid w:val="00E409ED"/>
    <w:rsid w:val="00E41CDF"/>
    <w:rsid w:val="00E445EE"/>
    <w:rsid w:val="00E511FF"/>
    <w:rsid w:val="00E53C6A"/>
    <w:rsid w:val="00E54320"/>
    <w:rsid w:val="00E56AA6"/>
    <w:rsid w:val="00E67988"/>
    <w:rsid w:val="00E8225E"/>
    <w:rsid w:val="00EA00EF"/>
    <w:rsid w:val="00EA012E"/>
    <w:rsid w:val="00EA63B8"/>
    <w:rsid w:val="00EB5564"/>
    <w:rsid w:val="00EC004C"/>
    <w:rsid w:val="00EC6329"/>
    <w:rsid w:val="00EE019D"/>
    <w:rsid w:val="00EE10B1"/>
    <w:rsid w:val="00EE7893"/>
    <w:rsid w:val="00EF0185"/>
    <w:rsid w:val="00EF3514"/>
    <w:rsid w:val="00EF5CEC"/>
    <w:rsid w:val="00F045A0"/>
    <w:rsid w:val="00F05929"/>
    <w:rsid w:val="00F07053"/>
    <w:rsid w:val="00F3268A"/>
    <w:rsid w:val="00F4320F"/>
    <w:rsid w:val="00F4471B"/>
    <w:rsid w:val="00F51C5B"/>
    <w:rsid w:val="00F65413"/>
    <w:rsid w:val="00F71D9E"/>
    <w:rsid w:val="00F73963"/>
    <w:rsid w:val="00F75675"/>
    <w:rsid w:val="00F90032"/>
    <w:rsid w:val="00FA2A83"/>
    <w:rsid w:val="00FA441E"/>
    <w:rsid w:val="00FA4C08"/>
    <w:rsid w:val="00FA550B"/>
    <w:rsid w:val="00FA6507"/>
    <w:rsid w:val="00FB0FBF"/>
    <w:rsid w:val="00FB29D5"/>
    <w:rsid w:val="00FB2BEB"/>
    <w:rsid w:val="00FB600A"/>
    <w:rsid w:val="00FC77FA"/>
    <w:rsid w:val="00FD031D"/>
    <w:rsid w:val="00FD0F27"/>
    <w:rsid w:val="00FD1F48"/>
    <w:rsid w:val="00FF1437"/>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21"/>
    <w:rPr>
      <w:rFonts w:ascii="Courier" w:hAnsi="Courier" w:cs="Courier"/>
      <w:sz w:val="24"/>
      <w:szCs w:val="24"/>
      <w:lang w:val="es-ES_tradnl"/>
    </w:rPr>
  </w:style>
  <w:style w:type="paragraph" w:styleId="Heading1">
    <w:name w:val="heading 1"/>
    <w:basedOn w:val="Normal"/>
    <w:next w:val="Normal"/>
    <w:link w:val="Heading1Char"/>
    <w:uiPriority w:val="99"/>
    <w:qFormat/>
    <w:rsid w:val="00790B21"/>
    <w:pPr>
      <w:keepNext/>
      <w:tabs>
        <w:tab w:val="left" w:pos="-720"/>
      </w:tabs>
      <w:suppressAutoHyphens/>
      <w:jc w:val="center"/>
      <w:outlineLvl w:val="0"/>
    </w:pPr>
    <w:rPr>
      <w:rFonts w:cs="Times New Roman"/>
      <w:b/>
      <w:bCs/>
      <w:spacing w:val="-3"/>
    </w:rPr>
  </w:style>
  <w:style w:type="paragraph" w:styleId="Heading2">
    <w:name w:val="heading 2"/>
    <w:basedOn w:val="Normal"/>
    <w:next w:val="Normal"/>
    <w:link w:val="Heading2Char"/>
    <w:uiPriority w:val="99"/>
    <w:qFormat/>
    <w:rsid w:val="00790B21"/>
    <w:pPr>
      <w:keepNext/>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790B21"/>
    <w:pPr>
      <w:keepNext/>
      <w:tabs>
        <w:tab w:val="left" w:pos="-720"/>
      </w:tabs>
      <w:suppressAutoHyphens/>
      <w:jc w:val="both"/>
      <w:outlineLvl w:val="2"/>
    </w:pPr>
    <w:rPr>
      <w:rFonts w:ascii="Arial" w:hAnsi="Arial" w:cs="Arial"/>
      <w:b/>
      <w:bCs/>
      <w:spacing w:val="-3"/>
      <w:sz w:val="20"/>
      <w:szCs w:val="20"/>
    </w:rPr>
  </w:style>
  <w:style w:type="paragraph" w:styleId="Heading4">
    <w:name w:val="heading 4"/>
    <w:basedOn w:val="Normal"/>
    <w:next w:val="Normal"/>
    <w:link w:val="Heading4Char"/>
    <w:uiPriority w:val="99"/>
    <w:qFormat/>
    <w:rsid w:val="00790B21"/>
    <w:pPr>
      <w:keepNext/>
      <w:outlineLvl w:val="3"/>
    </w:pPr>
    <w:rPr>
      <w:rFonts w:ascii="Arial" w:hAnsi="Arial" w:cs="Arial"/>
      <w:b/>
      <w:bCs/>
    </w:rPr>
  </w:style>
  <w:style w:type="paragraph" w:styleId="Heading5">
    <w:name w:val="heading 5"/>
    <w:basedOn w:val="Normal"/>
    <w:next w:val="Normal"/>
    <w:link w:val="Heading5Char"/>
    <w:uiPriority w:val="99"/>
    <w:qFormat/>
    <w:rsid w:val="00790B21"/>
    <w:pPr>
      <w:keepNext/>
      <w:suppressAutoHyphens/>
      <w:jc w:val="center"/>
      <w:outlineLvl w:val="4"/>
    </w:pPr>
    <w:rPr>
      <w:rFonts w:ascii="Arial" w:hAnsi="Arial" w:cs="Arial"/>
      <w:b/>
      <w:bCs/>
      <w:i/>
      <w:iCs/>
      <w:spacing w:val="-3"/>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11B"/>
    <w:rPr>
      <w:rFonts w:asciiTheme="majorHAnsi" w:eastAsiaTheme="majorEastAsia" w:hAnsiTheme="majorHAnsi" w:cstheme="majorBidi"/>
      <w:b/>
      <w:bCs/>
      <w:kern w:val="32"/>
      <w:sz w:val="32"/>
      <w:szCs w:val="32"/>
      <w:lang w:val="es-ES_tradnl"/>
    </w:rPr>
  </w:style>
  <w:style w:type="character" w:customStyle="1" w:styleId="Heading2Char">
    <w:name w:val="Heading 2 Char"/>
    <w:basedOn w:val="DefaultParagraphFont"/>
    <w:link w:val="Heading2"/>
    <w:uiPriority w:val="9"/>
    <w:semiHidden/>
    <w:rsid w:val="0090311B"/>
    <w:rPr>
      <w:rFonts w:asciiTheme="majorHAnsi" w:eastAsiaTheme="majorEastAsia" w:hAnsiTheme="majorHAnsi" w:cstheme="majorBidi"/>
      <w:b/>
      <w:bCs/>
      <w:i/>
      <w:iCs/>
      <w:sz w:val="28"/>
      <w:szCs w:val="28"/>
      <w:lang w:val="es-ES_tradnl"/>
    </w:rPr>
  </w:style>
  <w:style w:type="character" w:customStyle="1" w:styleId="Heading3Char">
    <w:name w:val="Heading 3 Char"/>
    <w:basedOn w:val="DefaultParagraphFont"/>
    <w:link w:val="Heading3"/>
    <w:uiPriority w:val="9"/>
    <w:semiHidden/>
    <w:rsid w:val="0090311B"/>
    <w:rPr>
      <w:rFonts w:asciiTheme="majorHAnsi" w:eastAsiaTheme="majorEastAsia" w:hAnsiTheme="majorHAnsi" w:cstheme="majorBidi"/>
      <w:b/>
      <w:bCs/>
      <w:sz w:val="26"/>
      <w:szCs w:val="26"/>
      <w:lang w:val="es-ES_tradnl"/>
    </w:rPr>
  </w:style>
  <w:style w:type="character" w:customStyle="1" w:styleId="Heading4Char">
    <w:name w:val="Heading 4 Char"/>
    <w:basedOn w:val="DefaultParagraphFont"/>
    <w:link w:val="Heading4"/>
    <w:uiPriority w:val="9"/>
    <w:semiHidden/>
    <w:rsid w:val="0090311B"/>
    <w:rPr>
      <w:rFonts w:asciiTheme="minorHAnsi" w:eastAsiaTheme="minorEastAsia" w:hAnsiTheme="minorHAnsi" w:cstheme="minorBidi"/>
      <w:b/>
      <w:bCs/>
      <w:sz w:val="28"/>
      <w:szCs w:val="28"/>
      <w:lang w:val="es-ES_tradnl"/>
    </w:rPr>
  </w:style>
  <w:style w:type="character" w:customStyle="1" w:styleId="Heading5Char">
    <w:name w:val="Heading 5 Char"/>
    <w:basedOn w:val="DefaultParagraphFont"/>
    <w:link w:val="Heading5"/>
    <w:uiPriority w:val="9"/>
    <w:semiHidden/>
    <w:rsid w:val="0090311B"/>
    <w:rPr>
      <w:rFonts w:asciiTheme="minorHAnsi" w:eastAsiaTheme="minorEastAsia" w:hAnsiTheme="minorHAnsi" w:cstheme="minorBidi"/>
      <w:b/>
      <w:bCs/>
      <w:i/>
      <w:iCs/>
      <w:sz w:val="26"/>
      <w:szCs w:val="26"/>
      <w:lang w:val="es-ES_tradnl"/>
    </w:rPr>
  </w:style>
  <w:style w:type="character" w:customStyle="1" w:styleId="Fuentedeencabezadopredeter">
    <w:name w:val="Fuente de encabezado predeter."/>
    <w:uiPriority w:val="99"/>
    <w:rsid w:val="00790B21"/>
  </w:style>
  <w:style w:type="paragraph" w:styleId="TOC1">
    <w:name w:val="toc 1"/>
    <w:basedOn w:val="Normal"/>
    <w:next w:val="Normal"/>
    <w:autoRedefine/>
    <w:uiPriority w:val="99"/>
    <w:semiHidden/>
    <w:rsid w:val="00790B21"/>
    <w:pPr>
      <w:tabs>
        <w:tab w:val="left" w:leader="dot" w:pos="9000"/>
        <w:tab w:val="right" w:pos="9360"/>
      </w:tabs>
      <w:suppressAutoHyphens/>
      <w:spacing w:before="480"/>
      <w:ind w:left="720" w:right="720" w:hanging="720"/>
    </w:pPr>
    <w:rPr>
      <w:lang w:val="en-US"/>
    </w:rPr>
  </w:style>
  <w:style w:type="paragraph" w:styleId="TOC2">
    <w:name w:val="toc 2"/>
    <w:basedOn w:val="Normal"/>
    <w:next w:val="Normal"/>
    <w:autoRedefine/>
    <w:uiPriority w:val="99"/>
    <w:semiHidden/>
    <w:rsid w:val="00790B21"/>
    <w:pPr>
      <w:tabs>
        <w:tab w:val="left" w:leader="dot" w:pos="9000"/>
        <w:tab w:val="right" w:pos="9360"/>
      </w:tabs>
      <w:suppressAutoHyphens/>
      <w:ind w:left="1440" w:right="720" w:hanging="720"/>
    </w:pPr>
    <w:rPr>
      <w:lang w:val="en-US"/>
    </w:rPr>
  </w:style>
  <w:style w:type="paragraph" w:styleId="TOC3">
    <w:name w:val="toc 3"/>
    <w:basedOn w:val="Normal"/>
    <w:next w:val="Normal"/>
    <w:autoRedefine/>
    <w:uiPriority w:val="99"/>
    <w:semiHidden/>
    <w:rsid w:val="00790B21"/>
    <w:pPr>
      <w:tabs>
        <w:tab w:val="left" w:leader="dot" w:pos="9000"/>
        <w:tab w:val="right" w:pos="9360"/>
      </w:tabs>
      <w:suppressAutoHyphens/>
      <w:ind w:left="2160" w:right="720" w:hanging="720"/>
    </w:pPr>
    <w:rPr>
      <w:lang w:val="en-US"/>
    </w:rPr>
  </w:style>
  <w:style w:type="paragraph" w:styleId="TOC4">
    <w:name w:val="toc 4"/>
    <w:basedOn w:val="Normal"/>
    <w:next w:val="Normal"/>
    <w:autoRedefine/>
    <w:uiPriority w:val="99"/>
    <w:semiHidden/>
    <w:rsid w:val="00790B21"/>
    <w:pPr>
      <w:tabs>
        <w:tab w:val="left" w:leader="dot" w:pos="9000"/>
        <w:tab w:val="right" w:pos="9360"/>
      </w:tabs>
      <w:suppressAutoHyphens/>
      <w:ind w:left="2880" w:right="720" w:hanging="720"/>
    </w:pPr>
    <w:rPr>
      <w:lang w:val="en-US"/>
    </w:rPr>
  </w:style>
  <w:style w:type="paragraph" w:styleId="TOC5">
    <w:name w:val="toc 5"/>
    <w:basedOn w:val="Normal"/>
    <w:next w:val="Normal"/>
    <w:autoRedefine/>
    <w:uiPriority w:val="99"/>
    <w:semiHidden/>
    <w:rsid w:val="00790B21"/>
    <w:pPr>
      <w:tabs>
        <w:tab w:val="left" w:leader="dot" w:pos="9000"/>
        <w:tab w:val="right" w:pos="9360"/>
      </w:tabs>
      <w:suppressAutoHyphens/>
      <w:ind w:left="3600" w:right="720" w:hanging="720"/>
    </w:pPr>
    <w:rPr>
      <w:lang w:val="en-US"/>
    </w:rPr>
  </w:style>
  <w:style w:type="paragraph" w:styleId="TOC6">
    <w:name w:val="toc 6"/>
    <w:basedOn w:val="Normal"/>
    <w:next w:val="Normal"/>
    <w:autoRedefine/>
    <w:uiPriority w:val="99"/>
    <w:semiHidden/>
    <w:rsid w:val="00790B21"/>
    <w:pPr>
      <w:tabs>
        <w:tab w:val="left" w:pos="9000"/>
        <w:tab w:val="right" w:pos="9360"/>
      </w:tabs>
      <w:suppressAutoHyphens/>
      <w:ind w:left="720" w:hanging="720"/>
    </w:pPr>
    <w:rPr>
      <w:lang w:val="en-US"/>
    </w:rPr>
  </w:style>
  <w:style w:type="paragraph" w:styleId="TOC7">
    <w:name w:val="toc 7"/>
    <w:basedOn w:val="Normal"/>
    <w:next w:val="Normal"/>
    <w:autoRedefine/>
    <w:uiPriority w:val="99"/>
    <w:semiHidden/>
    <w:rsid w:val="00790B21"/>
    <w:pPr>
      <w:suppressAutoHyphens/>
      <w:ind w:left="720" w:hanging="720"/>
    </w:pPr>
    <w:rPr>
      <w:lang w:val="en-US"/>
    </w:rPr>
  </w:style>
  <w:style w:type="paragraph" w:styleId="TOC8">
    <w:name w:val="toc 8"/>
    <w:basedOn w:val="Normal"/>
    <w:next w:val="Normal"/>
    <w:autoRedefine/>
    <w:uiPriority w:val="99"/>
    <w:semiHidden/>
    <w:rsid w:val="00790B21"/>
    <w:pPr>
      <w:tabs>
        <w:tab w:val="left" w:pos="9000"/>
        <w:tab w:val="right" w:pos="9360"/>
      </w:tabs>
      <w:suppressAutoHyphens/>
      <w:ind w:left="720" w:hanging="720"/>
    </w:pPr>
    <w:rPr>
      <w:lang w:val="en-US"/>
    </w:rPr>
  </w:style>
  <w:style w:type="paragraph" w:styleId="TOC9">
    <w:name w:val="toc 9"/>
    <w:basedOn w:val="Normal"/>
    <w:next w:val="Normal"/>
    <w:autoRedefine/>
    <w:uiPriority w:val="99"/>
    <w:semiHidden/>
    <w:rsid w:val="00790B21"/>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790B21"/>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790B21"/>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790B21"/>
    <w:pPr>
      <w:tabs>
        <w:tab w:val="left" w:pos="9000"/>
        <w:tab w:val="right" w:pos="9360"/>
      </w:tabs>
      <w:suppressAutoHyphens/>
    </w:pPr>
    <w:rPr>
      <w:lang w:val="en-US"/>
    </w:rPr>
  </w:style>
  <w:style w:type="paragraph" w:customStyle="1" w:styleId="epgrafe">
    <w:name w:val="epígrafe"/>
    <w:basedOn w:val="Normal"/>
    <w:uiPriority w:val="99"/>
    <w:rsid w:val="00790B21"/>
  </w:style>
  <w:style w:type="character" w:customStyle="1" w:styleId="EquationCaption">
    <w:name w:val="_Equation Caption"/>
    <w:uiPriority w:val="99"/>
    <w:rsid w:val="00790B21"/>
  </w:style>
  <w:style w:type="paragraph" w:styleId="Footer">
    <w:name w:val="footer"/>
    <w:basedOn w:val="Normal"/>
    <w:link w:val="FooterChar"/>
    <w:uiPriority w:val="99"/>
    <w:rsid w:val="00790B21"/>
    <w:pPr>
      <w:tabs>
        <w:tab w:val="center" w:pos="4252"/>
        <w:tab w:val="right" w:pos="8504"/>
      </w:tabs>
    </w:pPr>
  </w:style>
  <w:style w:type="character" w:customStyle="1" w:styleId="FooterChar">
    <w:name w:val="Footer Char"/>
    <w:basedOn w:val="DefaultParagraphFont"/>
    <w:link w:val="Footer"/>
    <w:uiPriority w:val="99"/>
    <w:semiHidden/>
    <w:rsid w:val="0090311B"/>
    <w:rPr>
      <w:rFonts w:ascii="Courier" w:hAnsi="Courier" w:cs="Courier"/>
      <w:sz w:val="24"/>
      <w:szCs w:val="24"/>
      <w:lang w:val="es-ES_tradnl"/>
    </w:rPr>
  </w:style>
  <w:style w:type="character" w:styleId="PageNumber">
    <w:name w:val="page number"/>
    <w:basedOn w:val="DefaultParagraphFont"/>
    <w:uiPriority w:val="99"/>
    <w:rsid w:val="00790B21"/>
  </w:style>
  <w:style w:type="paragraph" w:styleId="BodyTextIndent3">
    <w:name w:val="Body Text Indent 3"/>
    <w:basedOn w:val="Normal"/>
    <w:link w:val="BodyTextIndent3Char"/>
    <w:uiPriority w:val="99"/>
    <w:rsid w:val="00790B21"/>
    <w:pPr>
      <w:widowControl w:val="0"/>
      <w:ind w:left="1410" w:hanging="1410"/>
      <w:jc w:val="both"/>
    </w:pPr>
    <w:rPr>
      <w:rFonts w:cs="Times New Roman"/>
      <w:lang w:val="es-ES" w:eastAsia="es-ES"/>
    </w:rPr>
  </w:style>
  <w:style w:type="character" w:customStyle="1" w:styleId="BodyTextIndent3Char">
    <w:name w:val="Body Text Indent 3 Char"/>
    <w:basedOn w:val="DefaultParagraphFont"/>
    <w:link w:val="BodyTextIndent3"/>
    <w:uiPriority w:val="99"/>
    <w:semiHidden/>
    <w:rsid w:val="0090311B"/>
    <w:rPr>
      <w:rFonts w:ascii="Courier" w:hAnsi="Courier" w:cs="Courier"/>
      <w:sz w:val="16"/>
      <w:szCs w:val="16"/>
      <w:lang w:val="es-ES_tradnl"/>
    </w:rPr>
  </w:style>
  <w:style w:type="paragraph" w:styleId="BodyTextIndent">
    <w:name w:val="Body Text Indent"/>
    <w:basedOn w:val="Normal"/>
    <w:link w:val="BodyTextIndentChar"/>
    <w:uiPriority w:val="99"/>
    <w:rsid w:val="00790B21"/>
    <w:pPr>
      <w:tabs>
        <w:tab w:val="left" w:pos="-720"/>
      </w:tabs>
      <w:suppressAutoHyphens/>
      <w:ind w:firstLine="426"/>
      <w:jc w:val="both"/>
    </w:pPr>
    <w:rPr>
      <w:rFonts w:ascii="Arial" w:hAnsi="Arial" w:cs="Arial"/>
      <w:spacing w:val="-3"/>
      <w:sz w:val="20"/>
      <w:szCs w:val="20"/>
    </w:rPr>
  </w:style>
  <w:style w:type="character" w:customStyle="1" w:styleId="BodyTextIndentChar">
    <w:name w:val="Body Text Indent Char"/>
    <w:basedOn w:val="DefaultParagraphFont"/>
    <w:link w:val="BodyTextIndent"/>
    <w:uiPriority w:val="99"/>
    <w:semiHidden/>
    <w:rsid w:val="0090311B"/>
    <w:rPr>
      <w:rFonts w:ascii="Courier" w:hAnsi="Courier" w:cs="Courier"/>
      <w:sz w:val="24"/>
      <w:szCs w:val="24"/>
      <w:lang w:val="es-ES_tradnl"/>
    </w:rPr>
  </w:style>
  <w:style w:type="paragraph" w:styleId="BodyTextIndent2">
    <w:name w:val="Body Text Indent 2"/>
    <w:basedOn w:val="Normal"/>
    <w:link w:val="BodyTextIndent2Char"/>
    <w:uiPriority w:val="99"/>
    <w:rsid w:val="00790B21"/>
    <w:pPr>
      <w:ind w:firstLine="720"/>
      <w:jc w:val="both"/>
    </w:pPr>
    <w:rPr>
      <w:rFonts w:ascii="Arial" w:hAnsi="Arial" w:cs="Arial"/>
      <w:sz w:val="20"/>
      <w:szCs w:val="20"/>
    </w:rPr>
  </w:style>
  <w:style w:type="character" w:customStyle="1" w:styleId="BodyTextIndent2Char">
    <w:name w:val="Body Text Indent 2 Char"/>
    <w:basedOn w:val="DefaultParagraphFont"/>
    <w:link w:val="BodyTextIndent2"/>
    <w:uiPriority w:val="99"/>
    <w:semiHidden/>
    <w:rsid w:val="0090311B"/>
    <w:rPr>
      <w:rFonts w:ascii="Courier" w:hAnsi="Courier" w:cs="Courier"/>
      <w:sz w:val="24"/>
      <w:szCs w:val="24"/>
      <w:lang w:val="es-ES_tradnl"/>
    </w:rPr>
  </w:style>
  <w:style w:type="paragraph" w:styleId="BodyText">
    <w:name w:val="Body Text"/>
    <w:basedOn w:val="Normal"/>
    <w:link w:val="BodyTextChar"/>
    <w:uiPriority w:val="99"/>
    <w:rsid w:val="00790B21"/>
    <w:pPr>
      <w:jc w:val="both"/>
    </w:pPr>
    <w:rPr>
      <w:rFonts w:ascii="Arial" w:hAnsi="Arial" w:cs="Arial"/>
      <w:sz w:val="20"/>
      <w:szCs w:val="20"/>
    </w:rPr>
  </w:style>
  <w:style w:type="character" w:customStyle="1" w:styleId="BodyTextChar">
    <w:name w:val="Body Text Char"/>
    <w:basedOn w:val="DefaultParagraphFont"/>
    <w:link w:val="BodyText"/>
    <w:uiPriority w:val="99"/>
    <w:semiHidden/>
    <w:rsid w:val="0090311B"/>
    <w:rPr>
      <w:rFonts w:ascii="Courier" w:hAnsi="Courier" w:cs="Courier"/>
      <w:sz w:val="24"/>
      <w:szCs w:val="24"/>
      <w:lang w:val="es-ES_tradnl"/>
    </w:rPr>
  </w:style>
  <w:style w:type="paragraph" w:styleId="BodyText2">
    <w:name w:val="Body Text 2"/>
    <w:basedOn w:val="Normal"/>
    <w:link w:val="BodyText2Char"/>
    <w:uiPriority w:val="99"/>
    <w:rsid w:val="00790B21"/>
    <w:pPr>
      <w:suppressAutoHyphens/>
      <w:jc w:val="both"/>
    </w:pPr>
    <w:rPr>
      <w:rFonts w:ascii="Arial" w:hAnsi="Arial" w:cs="Arial"/>
      <w:b/>
      <w:bCs/>
      <w:spacing w:val="-3"/>
      <w:sz w:val="20"/>
      <w:szCs w:val="20"/>
    </w:rPr>
  </w:style>
  <w:style w:type="character" w:customStyle="1" w:styleId="BodyText2Char">
    <w:name w:val="Body Text 2 Char"/>
    <w:basedOn w:val="DefaultParagraphFont"/>
    <w:link w:val="BodyText2"/>
    <w:uiPriority w:val="99"/>
    <w:semiHidden/>
    <w:rsid w:val="0090311B"/>
    <w:rPr>
      <w:rFonts w:ascii="Courier" w:hAnsi="Courier" w:cs="Courier"/>
      <w:sz w:val="24"/>
      <w:szCs w:val="24"/>
      <w:lang w:val="es-ES_tradnl"/>
    </w:rPr>
  </w:style>
  <w:style w:type="paragraph" w:styleId="Subtitle">
    <w:name w:val="Subtitle"/>
    <w:basedOn w:val="Normal"/>
    <w:link w:val="SubtitleChar"/>
    <w:uiPriority w:val="99"/>
    <w:qFormat/>
    <w:rsid w:val="00790B21"/>
    <w:pPr>
      <w:widowControl w:val="0"/>
      <w:spacing w:after="60"/>
      <w:jc w:val="center"/>
    </w:pPr>
    <w:rPr>
      <w:rFonts w:ascii="Arial" w:hAnsi="Arial" w:cs="Arial"/>
      <w:lang w:val="es-ES" w:eastAsia="es-ES"/>
    </w:rPr>
  </w:style>
  <w:style w:type="character" w:customStyle="1" w:styleId="SubtitleChar">
    <w:name w:val="Subtitle Char"/>
    <w:basedOn w:val="DefaultParagraphFont"/>
    <w:link w:val="Subtitle"/>
    <w:uiPriority w:val="11"/>
    <w:rsid w:val="0090311B"/>
    <w:rPr>
      <w:rFonts w:asciiTheme="majorHAnsi" w:eastAsiaTheme="majorEastAsia" w:hAnsiTheme="majorHAnsi" w:cstheme="majorBidi"/>
      <w:sz w:val="24"/>
      <w:szCs w:val="24"/>
      <w:lang w:val="es-ES_tradnl"/>
    </w:rPr>
  </w:style>
  <w:style w:type="paragraph" w:styleId="BodyText3">
    <w:name w:val="Body Text 3"/>
    <w:basedOn w:val="Normal"/>
    <w:link w:val="BodyText3Char"/>
    <w:uiPriority w:val="99"/>
    <w:rsid w:val="00790B21"/>
    <w:pPr>
      <w:jc w:val="both"/>
    </w:pPr>
    <w:rPr>
      <w:rFonts w:ascii="Arial" w:hAnsi="Arial" w:cs="Arial"/>
      <w:lang w:val="es-ES"/>
    </w:rPr>
  </w:style>
  <w:style w:type="character" w:customStyle="1" w:styleId="BodyText3Char">
    <w:name w:val="Body Text 3 Char"/>
    <w:basedOn w:val="DefaultParagraphFont"/>
    <w:link w:val="BodyText3"/>
    <w:uiPriority w:val="99"/>
    <w:semiHidden/>
    <w:rsid w:val="0090311B"/>
    <w:rPr>
      <w:rFonts w:ascii="Courier" w:hAnsi="Courier" w:cs="Courier"/>
      <w:sz w:val="16"/>
      <w:szCs w:val="16"/>
      <w:lang w:val="es-ES_tradnl"/>
    </w:rPr>
  </w:style>
  <w:style w:type="paragraph" w:styleId="CommentText">
    <w:name w:val="annotation text"/>
    <w:basedOn w:val="Normal"/>
    <w:link w:val="CommentTextChar"/>
    <w:uiPriority w:val="99"/>
    <w:semiHidden/>
    <w:rsid w:val="00AF3932"/>
    <w:rPr>
      <w:rFonts w:cs="Times New Roman"/>
      <w:lang w:eastAsia="es-ES"/>
    </w:rPr>
  </w:style>
  <w:style w:type="character" w:customStyle="1" w:styleId="CommentTextChar">
    <w:name w:val="Comment Text Char"/>
    <w:basedOn w:val="DefaultParagraphFont"/>
    <w:link w:val="CommentText"/>
    <w:uiPriority w:val="99"/>
    <w:semiHidden/>
    <w:locked/>
    <w:rsid w:val="00AF3932"/>
    <w:rPr>
      <w:sz w:val="24"/>
      <w:szCs w:val="24"/>
      <w:lang w:val="es-ES_tradnl" w:eastAsia="es-ES"/>
    </w:rPr>
  </w:style>
  <w:style w:type="paragraph" w:customStyle="1" w:styleId="ListParagraph1">
    <w:name w:val="List Paragraph1"/>
    <w:basedOn w:val="Normal"/>
    <w:uiPriority w:val="99"/>
    <w:rsid w:val="000F0E25"/>
    <w:pPr>
      <w:ind w:left="720"/>
    </w:pPr>
    <w:rPr>
      <w:rFonts w:cs="Times New Roman"/>
      <w:sz w:val="20"/>
      <w:szCs w:val="20"/>
      <w:lang w:val="es-ES"/>
    </w:rPr>
  </w:style>
  <w:style w:type="paragraph" w:customStyle="1" w:styleId="sangria">
    <w:name w:val="sangria"/>
    <w:basedOn w:val="Normal"/>
    <w:uiPriority w:val="99"/>
    <w:rsid w:val="000F0E25"/>
    <w:pPr>
      <w:spacing w:before="100" w:beforeAutospacing="1" w:after="100" w:afterAutospacing="1"/>
    </w:pPr>
    <w:rPr>
      <w:rFonts w:cs="Times New Roman"/>
      <w:lang w:val="es-MX"/>
    </w:rPr>
  </w:style>
  <w:style w:type="paragraph" w:customStyle="1" w:styleId="Texto">
    <w:name w:val="Texto"/>
    <w:basedOn w:val="Normal"/>
    <w:link w:val="TextoCar"/>
    <w:uiPriority w:val="99"/>
    <w:rsid w:val="000F0E25"/>
    <w:pPr>
      <w:spacing w:after="101" w:line="216" w:lineRule="exact"/>
      <w:ind w:firstLine="288"/>
      <w:jc w:val="both"/>
    </w:pPr>
    <w:rPr>
      <w:rFonts w:ascii="Arial" w:hAnsi="Arial" w:cs="Arial"/>
      <w:sz w:val="18"/>
      <w:szCs w:val="18"/>
      <w:lang w:val="es-MX" w:eastAsia="es-ES"/>
    </w:rPr>
  </w:style>
  <w:style w:type="character" w:customStyle="1" w:styleId="TextoCar">
    <w:name w:val="Texto Car"/>
    <w:link w:val="Texto"/>
    <w:uiPriority w:val="99"/>
    <w:locked/>
    <w:rsid w:val="000F0E25"/>
    <w:rPr>
      <w:rFonts w:ascii="Arial" w:eastAsia="Times New Roman" w:hAnsi="Arial" w:cs="Arial"/>
      <w:sz w:val="18"/>
      <w:szCs w:val="18"/>
      <w:lang w:val="es-MX" w:eastAsia="es-ES"/>
    </w:rPr>
  </w:style>
  <w:style w:type="character" w:customStyle="1" w:styleId="A9">
    <w:name w:val="A9"/>
    <w:uiPriority w:val="99"/>
    <w:rsid w:val="004A6F10"/>
    <w:rPr>
      <w:color w:val="000000"/>
      <w:sz w:val="16"/>
      <w:szCs w:val="16"/>
    </w:rPr>
  </w:style>
  <w:style w:type="paragraph" w:styleId="ListParagraph">
    <w:name w:val="List Paragraph"/>
    <w:basedOn w:val="Normal"/>
    <w:uiPriority w:val="99"/>
    <w:qFormat/>
    <w:rsid w:val="005B3B6A"/>
    <w:pPr>
      <w:ind w:left="720"/>
      <w:jc w:val="both"/>
    </w:pPr>
    <w:rPr>
      <w:rFonts w:ascii="Calibri" w:hAnsi="Calibri" w:cs="Calibri"/>
      <w:sz w:val="22"/>
      <w:szCs w:val="22"/>
      <w:lang w:val="es-MX" w:eastAsia="en-US"/>
    </w:rPr>
  </w:style>
  <w:style w:type="paragraph" w:customStyle="1" w:styleId="Estilo">
    <w:name w:val="Estilo"/>
    <w:link w:val="EstiloCar"/>
    <w:uiPriority w:val="99"/>
    <w:rsid w:val="005B3B6A"/>
    <w:pPr>
      <w:widowControl w:val="0"/>
      <w:autoSpaceDE w:val="0"/>
      <w:autoSpaceDN w:val="0"/>
      <w:adjustRightInd w:val="0"/>
    </w:pPr>
    <w:rPr>
      <w:rFonts w:ascii="Courier" w:hAnsi="Courier"/>
      <w:sz w:val="24"/>
      <w:szCs w:val="24"/>
    </w:rPr>
  </w:style>
  <w:style w:type="character" w:customStyle="1" w:styleId="EstiloCar">
    <w:name w:val="Estilo Car"/>
    <w:link w:val="Estilo"/>
    <w:uiPriority w:val="99"/>
    <w:locked/>
    <w:rsid w:val="005B3B6A"/>
    <w:rPr>
      <w:sz w:val="24"/>
      <w:szCs w:val="24"/>
      <w:lang w:val="es-MX" w:eastAsia="es-MX"/>
    </w:rPr>
  </w:style>
  <w:style w:type="paragraph" w:styleId="Header">
    <w:name w:val="header"/>
    <w:basedOn w:val="Normal"/>
    <w:link w:val="HeaderChar"/>
    <w:uiPriority w:val="99"/>
    <w:rsid w:val="00FB29D5"/>
    <w:pPr>
      <w:tabs>
        <w:tab w:val="center" w:pos="4419"/>
        <w:tab w:val="right" w:pos="8838"/>
      </w:tabs>
      <w:jc w:val="both"/>
    </w:pPr>
    <w:rPr>
      <w:rFonts w:ascii="Calibri" w:hAnsi="Calibri" w:cs="Calibri"/>
      <w:sz w:val="22"/>
      <w:szCs w:val="22"/>
      <w:lang w:eastAsia="en-US"/>
    </w:rPr>
  </w:style>
  <w:style w:type="character" w:customStyle="1" w:styleId="HeaderChar">
    <w:name w:val="Header Char"/>
    <w:basedOn w:val="DefaultParagraphFont"/>
    <w:link w:val="Header"/>
    <w:uiPriority w:val="99"/>
    <w:locked/>
    <w:rsid w:val="00FB29D5"/>
    <w:rPr>
      <w:rFonts w:ascii="Calibri" w:hAnsi="Calibri" w:cs="Calibri"/>
      <w:sz w:val="22"/>
      <w:szCs w:val="22"/>
      <w:lang w:val="es-ES_trad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11460</Words>
  <Characters>-32766</Characters>
  <Application>Microsoft Office Outlook</Application>
  <DocSecurity>0</DocSecurity>
  <Lines>0</Lines>
  <Paragraphs>0</Paragraphs>
  <ScaleCrop>false</ScaleCrop>
  <Company>Poder Legislativo del Estado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los Servidores Públicos del Estado de Jalisco y sus municipios</dc:title>
  <dc:subject/>
  <dc:creator>Ley para los servidores públicos. Servidor público es toda persona que preste un trabajo subordinado físico o intelectual a las Entidades Públicas, en virtud del nombramiento que corresponda a alguna plaza legalmente autorizada, salvo algunas personas que</dc:creator>
  <cp:keywords/>
  <dc:description/>
  <cp:lastModifiedBy>fisecr02</cp:lastModifiedBy>
  <cp:revision>2</cp:revision>
  <cp:lastPrinted>2001-08-02T03:46:00Z</cp:lastPrinted>
  <dcterms:created xsi:type="dcterms:W3CDTF">2018-03-13T19:39:00Z</dcterms:created>
  <dcterms:modified xsi:type="dcterms:W3CDTF">2018-03-13T19:39:00Z</dcterms:modified>
</cp:coreProperties>
</file>